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CB6" w:rsidRPr="00DD5CB6" w:rsidRDefault="00DD5CB6" w:rsidP="00DD5CB6">
      <w:pPr>
        <w:spacing w:after="0" w:line="240" w:lineRule="auto"/>
        <w:jc w:val="center"/>
        <w:rPr>
          <w:rFonts w:ascii="Times New Roman" w:eastAsia="Times New Roman" w:hAnsi="Times New Roman" w:cs="Times New Roman"/>
          <w:sz w:val="28"/>
          <w:szCs w:val="28"/>
          <w:lang w:eastAsia="hu-HU"/>
        </w:rPr>
      </w:pPr>
      <w:bookmarkStart w:id="0" w:name="_GoBack"/>
      <w:bookmarkEnd w:id="0"/>
      <w:r w:rsidRPr="00DD5CB6">
        <w:rPr>
          <w:rFonts w:ascii="Times New Roman" w:eastAsia="Times New Roman" w:hAnsi="Times New Roman" w:cs="Times New Roman"/>
          <w:b/>
          <w:bCs/>
          <w:sz w:val="28"/>
          <w:szCs w:val="28"/>
          <w:lang w:eastAsia="hu-HU"/>
        </w:rPr>
        <w:t>175/2003. (X. 28.) Korm. rendelet</w:t>
      </w:r>
    </w:p>
    <w:p w:rsidR="00DD5CB6" w:rsidRDefault="00DD5CB6" w:rsidP="00DD5CB6">
      <w:pPr>
        <w:spacing w:after="0" w:line="240" w:lineRule="auto"/>
        <w:jc w:val="center"/>
        <w:rPr>
          <w:rFonts w:ascii="Times New Roman" w:eastAsia="Times New Roman" w:hAnsi="Times New Roman" w:cs="Times New Roman"/>
          <w:b/>
          <w:bCs/>
          <w:sz w:val="28"/>
          <w:szCs w:val="28"/>
          <w:lang w:eastAsia="hu-HU"/>
        </w:rPr>
      </w:pPr>
      <w:r w:rsidRPr="00DD5CB6">
        <w:rPr>
          <w:rFonts w:ascii="Times New Roman" w:eastAsia="Times New Roman" w:hAnsi="Times New Roman" w:cs="Times New Roman"/>
          <w:b/>
          <w:bCs/>
          <w:sz w:val="28"/>
          <w:szCs w:val="28"/>
          <w:lang w:eastAsia="hu-HU"/>
        </w:rPr>
        <w:t>a közbiztonságra különösen veszélyes eszközökről</w:t>
      </w:r>
    </w:p>
    <w:p w:rsidR="00DD5CB6" w:rsidRPr="00DD5CB6" w:rsidRDefault="00DD5CB6" w:rsidP="00DD5CB6">
      <w:pPr>
        <w:spacing w:after="0" w:line="240" w:lineRule="auto"/>
        <w:jc w:val="center"/>
        <w:rPr>
          <w:rFonts w:ascii="Times New Roman" w:eastAsia="Times New Roman" w:hAnsi="Times New Roman" w:cs="Times New Roman"/>
          <w:sz w:val="28"/>
          <w:szCs w:val="28"/>
          <w:lang w:eastAsia="hu-HU"/>
        </w:rPr>
      </w:pPr>
      <w:r>
        <w:rPr>
          <w:rFonts w:ascii="Times New Roman" w:eastAsia="Times New Roman" w:hAnsi="Times New Roman" w:cs="Times New Roman"/>
          <w:b/>
          <w:bCs/>
          <w:sz w:val="28"/>
          <w:szCs w:val="28"/>
          <w:lang w:eastAsia="hu-HU"/>
        </w:rPr>
        <w:t>2016. december 16-tól hatályos</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sz w:val="24"/>
          <w:szCs w:val="24"/>
          <w:lang w:eastAsia="hu-HU"/>
        </w:rPr>
        <w:t xml:space="preserve">A Rendőrségről szóló 1994. évi XXXIV. törvény 100. §-a (1) bekezdésének </w:t>
      </w:r>
      <w:r w:rsidRPr="00DD5CB6">
        <w:rPr>
          <w:rFonts w:ascii="Times New Roman" w:eastAsia="Times New Roman" w:hAnsi="Times New Roman" w:cs="Times New Roman"/>
          <w:i/>
          <w:iCs/>
          <w:sz w:val="24"/>
          <w:szCs w:val="24"/>
          <w:lang w:eastAsia="hu-HU"/>
        </w:rPr>
        <w:t>a)</w:t>
      </w:r>
      <w:r w:rsidRPr="00DD5CB6">
        <w:rPr>
          <w:rFonts w:ascii="Times New Roman" w:eastAsia="Times New Roman" w:hAnsi="Times New Roman" w:cs="Times New Roman"/>
          <w:sz w:val="24"/>
          <w:szCs w:val="24"/>
          <w:lang w:eastAsia="hu-HU"/>
        </w:rPr>
        <w:t xml:space="preserve"> pontjában kapott felhatalmazás alapján a Kormány a következőket rendeli el:</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b/>
          <w:bCs/>
          <w:sz w:val="24"/>
          <w:szCs w:val="24"/>
          <w:lang w:eastAsia="hu-HU"/>
        </w:rPr>
        <w:t>1. §</w:t>
      </w:r>
      <w:r w:rsidRPr="00DD5CB6">
        <w:rPr>
          <w:rFonts w:ascii="Times New Roman" w:eastAsia="Times New Roman" w:hAnsi="Times New Roman" w:cs="Times New Roman"/>
          <w:sz w:val="24"/>
          <w:szCs w:val="24"/>
          <w:lang w:eastAsia="hu-HU"/>
        </w:rPr>
        <w:t xml:space="preserve"> E rendelet hatálya a </w:t>
      </w:r>
      <w:r w:rsidRPr="00DD5CB6">
        <w:rPr>
          <w:rFonts w:ascii="Times New Roman" w:eastAsia="Times New Roman" w:hAnsi="Times New Roman" w:cs="Times New Roman"/>
          <w:i/>
          <w:iCs/>
          <w:sz w:val="24"/>
          <w:szCs w:val="24"/>
          <w:lang w:eastAsia="hu-HU"/>
        </w:rPr>
        <w:t>melléklet</w:t>
      </w:r>
      <w:r w:rsidRPr="00DD5CB6">
        <w:rPr>
          <w:rFonts w:ascii="Times New Roman" w:eastAsia="Times New Roman" w:hAnsi="Times New Roman" w:cs="Times New Roman"/>
          <w:sz w:val="24"/>
          <w:szCs w:val="24"/>
          <w:lang w:eastAsia="hu-HU"/>
        </w:rPr>
        <w:t>ben felsorolt közbiztonságra különösen veszélyes eszközökre és az azokkal kapcsolatos egyes tevékenységekre terjed ki.</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b/>
          <w:bCs/>
          <w:sz w:val="24"/>
          <w:szCs w:val="24"/>
          <w:lang w:eastAsia="hu-HU"/>
        </w:rPr>
        <w:t>2. §</w:t>
      </w:r>
      <w:r w:rsidRPr="00DD5CB6">
        <w:rPr>
          <w:rFonts w:ascii="Times New Roman" w:eastAsia="Times New Roman" w:hAnsi="Times New Roman" w:cs="Times New Roman"/>
          <w:sz w:val="24"/>
          <w:szCs w:val="24"/>
          <w:lang w:eastAsia="hu-HU"/>
        </w:rPr>
        <w:t xml:space="preserve"> E rendelet alkalmazásában</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sz w:val="24"/>
          <w:szCs w:val="24"/>
          <w:lang w:eastAsia="hu-HU"/>
        </w:rPr>
        <w:t>1.</w:t>
      </w:r>
      <w:bookmarkStart w:id="1" w:name="foot_1_place"/>
      <w:r w:rsidR="003B5F4C" w:rsidRPr="00DD5CB6">
        <w:rPr>
          <w:rFonts w:ascii="Times New Roman" w:eastAsia="Times New Roman" w:hAnsi="Times New Roman" w:cs="Times New Roman"/>
          <w:sz w:val="24"/>
          <w:szCs w:val="24"/>
          <w:vertAlign w:val="superscript"/>
          <w:lang w:eastAsia="hu-HU"/>
        </w:rPr>
        <w:fldChar w:fldCharType="begin"/>
      </w:r>
      <w:r w:rsidRPr="00DD5CB6">
        <w:rPr>
          <w:rFonts w:ascii="Times New Roman" w:eastAsia="Times New Roman" w:hAnsi="Times New Roman" w:cs="Times New Roman"/>
          <w:sz w:val="24"/>
          <w:szCs w:val="24"/>
          <w:vertAlign w:val="superscript"/>
          <w:lang w:eastAsia="hu-HU"/>
        </w:rPr>
        <w:instrText xml:space="preserve"> HYPERLINK "http://njt.hu/cgi_bin/njt_doc.cgi?docid=76694.331475" \l "foot1" </w:instrText>
      </w:r>
      <w:r w:rsidR="003B5F4C" w:rsidRPr="00DD5CB6">
        <w:rPr>
          <w:rFonts w:ascii="Times New Roman" w:eastAsia="Times New Roman" w:hAnsi="Times New Roman" w:cs="Times New Roman"/>
          <w:sz w:val="24"/>
          <w:szCs w:val="24"/>
          <w:vertAlign w:val="superscript"/>
          <w:lang w:eastAsia="hu-HU"/>
        </w:rPr>
        <w:fldChar w:fldCharType="separate"/>
      </w:r>
      <w:r w:rsidRPr="00DD5CB6">
        <w:rPr>
          <w:rFonts w:ascii="Times New Roman" w:eastAsia="Times New Roman" w:hAnsi="Times New Roman" w:cs="Times New Roman"/>
          <w:color w:val="0000FF"/>
          <w:sz w:val="24"/>
          <w:szCs w:val="24"/>
          <w:u w:val="single"/>
          <w:vertAlign w:val="superscript"/>
          <w:lang w:eastAsia="hu-HU"/>
        </w:rPr>
        <w:t>1</w:t>
      </w:r>
      <w:r w:rsidR="003B5F4C" w:rsidRPr="00DD5CB6">
        <w:rPr>
          <w:rFonts w:ascii="Times New Roman" w:eastAsia="Times New Roman" w:hAnsi="Times New Roman" w:cs="Times New Roman"/>
          <w:sz w:val="24"/>
          <w:szCs w:val="24"/>
          <w:vertAlign w:val="superscript"/>
          <w:lang w:eastAsia="hu-HU"/>
        </w:rPr>
        <w:fldChar w:fldCharType="end"/>
      </w:r>
      <w:bookmarkEnd w:id="1"/>
      <w:r w:rsidRPr="00DD5CB6">
        <w:rPr>
          <w:rFonts w:ascii="Times New Roman" w:eastAsia="Times New Roman" w:hAnsi="Times New Roman" w:cs="Times New Roman"/>
          <w:i/>
          <w:iCs/>
          <w:sz w:val="24"/>
          <w:szCs w:val="24"/>
          <w:lang w:eastAsia="hu-HU"/>
        </w:rPr>
        <w:t xml:space="preserve"> elektromos sokkoló:</w:t>
      </w:r>
      <w:r w:rsidRPr="00DD5CB6">
        <w:rPr>
          <w:rFonts w:ascii="Times New Roman" w:eastAsia="Times New Roman" w:hAnsi="Times New Roman" w:cs="Times New Roman"/>
          <w:sz w:val="24"/>
          <w:szCs w:val="24"/>
          <w:lang w:eastAsia="hu-HU"/>
        </w:rPr>
        <w:t xml:space="preserve"> olyan hordozható elektromos eszköz, amely kis áramerősség mellett elektromos feszültség előállítása és közvetítése útján védekezésre képtelen állapot előidézésére alkalmas, nem kizárólagosan, de beleértve az elektromos sokkoló botot, elektromos sokkoló pajzsot, bénító lövedéket kilövő pisztolyt és elektromos sokkoló lövedéket kilövő fegyvert;</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sz w:val="24"/>
          <w:szCs w:val="24"/>
          <w:lang w:eastAsia="hu-HU"/>
        </w:rPr>
        <w:t>2.</w:t>
      </w:r>
      <w:bookmarkStart w:id="2" w:name="foot_2_place"/>
      <w:r w:rsidR="003B5F4C" w:rsidRPr="00DD5CB6">
        <w:rPr>
          <w:rFonts w:ascii="Times New Roman" w:eastAsia="Times New Roman" w:hAnsi="Times New Roman" w:cs="Times New Roman"/>
          <w:sz w:val="24"/>
          <w:szCs w:val="24"/>
          <w:vertAlign w:val="superscript"/>
          <w:lang w:eastAsia="hu-HU"/>
        </w:rPr>
        <w:fldChar w:fldCharType="begin"/>
      </w:r>
      <w:r w:rsidRPr="00DD5CB6">
        <w:rPr>
          <w:rFonts w:ascii="Times New Roman" w:eastAsia="Times New Roman" w:hAnsi="Times New Roman" w:cs="Times New Roman"/>
          <w:sz w:val="24"/>
          <w:szCs w:val="24"/>
          <w:vertAlign w:val="superscript"/>
          <w:lang w:eastAsia="hu-HU"/>
        </w:rPr>
        <w:instrText xml:space="preserve"> HYPERLINK "http://njt.hu/cgi_bin/njt_doc.cgi?docid=76694.331475" \l "foot2" </w:instrText>
      </w:r>
      <w:r w:rsidR="003B5F4C" w:rsidRPr="00DD5CB6">
        <w:rPr>
          <w:rFonts w:ascii="Times New Roman" w:eastAsia="Times New Roman" w:hAnsi="Times New Roman" w:cs="Times New Roman"/>
          <w:sz w:val="24"/>
          <w:szCs w:val="24"/>
          <w:vertAlign w:val="superscript"/>
          <w:lang w:eastAsia="hu-HU"/>
        </w:rPr>
        <w:fldChar w:fldCharType="separate"/>
      </w:r>
      <w:r w:rsidRPr="00DD5CB6">
        <w:rPr>
          <w:rFonts w:ascii="Times New Roman" w:eastAsia="Times New Roman" w:hAnsi="Times New Roman" w:cs="Times New Roman"/>
          <w:color w:val="0000FF"/>
          <w:sz w:val="24"/>
          <w:szCs w:val="24"/>
          <w:u w:val="single"/>
          <w:vertAlign w:val="superscript"/>
          <w:lang w:eastAsia="hu-HU"/>
        </w:rPr>
        <w:t>2</w:t>
      </w:r>
      <w:r w:rsidR="003B5F4C" w:rsidRPr="00DD5CB6">
        <w:rPr>
          <w:rFonts w:ascii="Times New Roman" w:eastAsia="Times New Roman" w:hAnsi="Times New Roman" w:cs="Times New Roman"/>
          <w:sz w:val="24"/>
          <w:szCs w:val="24"/>
          <w:vertAlign w:val="superscript"/>
          <w:lang w:eastAsia="hu-HU"/>
        </w:rPr>
        <w:fldChar w:fldCharType="end"/>
      </w:r>
      <w:bookmarkEnd w:id="2"/>
      <w:r w:rsidRPr="00DD5CB6">
        <w:rPr>
          <w:rFonts w:ascii="Times New Roman" w:eastAsia="Times New Roman" w:hAnsi="Times New Roman" w:cs="Times New Roman"/>
          <w:sz w:val="24"/>
          <w:szCs w:val="24"/>
          <w:lang w:eastAsia="hu-HU"/>
        </w:rPr>
        <w:t xml:space="preserve"> </w:t>
      </w:r>
      <w:r w:rsidRPr="00DD5CB6">
        <w:rPr>
          <w:rFonts w:ascii="Times New Roman" w:eastAsia="Times New Roman" w:hAnsi="Times New Roman" w:cs="Times New Roman"/>
          <w:i/>
          <w:iCs/>
          <w:sz w:val="24"/>
          <w:szCs w:val="24"/>
          <w:lang w:eastAsia="hu-HU"/>
        </w:rPr>
        <w:t>forgalmazás</w:t>
      </w:r>
      <w:r w:rsidRPr="00DD5CB6">
        <w:rPr>
          <w:rFonts w:ascii="Times New Roman" w:eastAsia="Times New Roman" w:hAnsi="Times New Roman" w:cs="Times New Roman"/>
          <w:sz w:val="24"/>
          <w:szCs w:val="24"/>
          <w:lang w:eastAsia="hu-HU"/>
        </w:rPr>
        <w:t>: a közbiztonságra veszélyes eszköz továbbadására irányuló tevékenység, ideértve a kereskedelmi tevékenységet is;</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sz w:val="24"/>
          <w:szCs w:val="24"/>
          <w:lang w:eastAsia="hu-HU"/>
        </w:rPr>
        <w:t>3.</w:t>
      </w:r>
      <w:bookmarkStart w:id="3" w:name="foot_3_place"/>
      <w:r w:rsidR="003B5F4C" w:rsidRPr="00DD5CB6">
        <w:rPr>
          <w:rFonts w:ascii="Times New Roman" w:eastAsia="Times New Roman" w:hAnsi="Times New Roman" w:cs="Times New Roman"/>
          <w:sz w:val="24"/>
          <w:szCs w:val="24"/>
          <w:vertAlign w:val="superscript"/>
          <w:lang w:eastAsia="hu-HU"/>
        </w:rPr>
        <w:fldChar w:fldCharType="begin"/>
      </w:r>
      <w:r w:rsidRPr="00DD5CB6">
        <w:rPr>
          <w:rFonts w:ascii="Times New Roman" w:eastAsia="Times New Roman" w:hAnsi="Times New Roman" w:cs="Times New Roman"/>
          <w:sz w:val="24"/>
          <w:szCs w:val="24"/>
          <w:vertAlign w:val="superscript"/>
          <w:lang w:eastAsia="hu-HU"/>
        </w:rPr>
        <w:instrText xml:space="preserve"> HYPERLINK "http://njt.hu/cgi_bin/njt_doc.cgi?docid=76694.331475" \l "foot3" </w:instrText>
      </w:r>
      <w:r w:rsidR="003B5F4C" w:rsidRPr="00DD5CB6">
        <w:rPr>
          <w:rFonts w:ascii="Times New Roman" w:eastAsia="Times New Roman" w:hAnsi="Times New Roman" w:cs="Times New Roman"/>
          <w:sz w:val="24"/>
          <w:szCs w:val="24"/>
          <w:vertAlign w:val="superscript"/>
          <w:lang w:eastAsia="hu-HU"/>
        </w:rPr>
        <w:fldChar w:fldCharType="separate"/>
      </w:r>
      <w:r w:rsidRPr="00DD5CB6">
        <w:rPr>
          <w:rFonts w:ascii="Times New Roman" w:eastAsia="Times New Roman" w:hAnsi="Times New Roman" w:cs="Times New Roman"/>
          <w:color w:val="0000FF"/>
          <w:sz w:val="24"/>
          <w:szCs w:val="24"/>
          <w:u w:val="single"/>
          <w:vertAlign w:val="superscript"/>
          <w:lang w:eastAsia="hu-HU"/>
        </w:rPr>
        <w:t>3</w:t>
      </w:r>
      <w:r w:rsidR="003B5F4C" w:rsidRPr="00DD5CB6">
        <w:rPr>
          <w:rFonts w:ascii="Times New Roman" w:eastAsia="Times New Roman" w:hAnsi="Times New Roman" w:cs="Times New Roman"/>
          <w:sz w:val="24"/>
          <w:szCs w:val="24"/>
          <w:vertAlign w:val="superscript"/>
          <w:lang w:eastAsia="hu-HU"/>
        </w:rPr>
        <w:fldChar w:fldCharType="end"/>
      </w:r>
      <w:bookmarkEnd w:id="3"/>
      <w:r w:rsidRPr="00DD5CB6">
        <w:rPr>
          <w:rFonts w:ascii="Times New Roman" w:eastAsia="Times New Roman" w:hAnsi="Times New Roman" w:cs="Times New Roman"/>
          <w:sz w:val="24"/>
          <w:szCs w:val="24"/>
          <w:lang w:eastAsia="hu-HU"/>
        </w:rPr>
        <w:t xml:space="preserve"> </w:t>
      </w:r>
      <w:r w:rsidRPr="00DD5CB6">
        <w:rPr>
          <w:rFonts w:ascii="Times New Roman" w:eastAsia="Times New Roman" w:hAnsi="Times New Roman" w:cs="Times New Roman"/>
          <w:i/>
          <w:iCs/>
          <w:sz w:val="24"/>
          <w:szCs w:val="24"/>
          <w:lang w:eastAsia="hu-HU"/>
        </w:rPr>
        <w:t>jármű</w:t>
      </w:r>
      <w:r w:rsidRPr="00DD5CB6">
        <w:rPr>
          <w:rFonts w:ascii="Times New Roman" w:eastAsia="Times New Roman" w:hAnsi="Times New Roman" w:cs="Times New Roman"/>
          <w:sz w:val="24"/>
          <w:szCs w:val="24"/>
          <w:lang w:eastAsia="hu-HU"/>
        </w:rPr>
        <w:t>: a közúti közlekedés szabályairól szóló 1/1975. (II. 5.) KPM–BM együttes rendeletben meghatározott közúti szállító vagy vontató eszköz;</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sz w:val="24"/>
          <w:szCs w:val="24"/>
          <w:lang w:eastAsia="hu-HU"/>
        </w:rPr>
        <w:t>4.</w:t>
      </w:r>
      <w:bookmarkStart w:id="4" w:name="foot_4_place"/>
      <w:r w:rsidR="003B5F4C" w:rsidRPr="00DD5CB6">
        <w:rPr>
          <w:rFonts w:ascii="Times New Roman" w:eastAsia="Times New Roman" w:hAnsi="Times New Roman" w:cs="Times New Roman"/>
          <w:sz w:val="24"/>
          <w:szCs w:val="24"/>
          <w:vertAlign w:val="superscript"/>
          <w:lang w:eastAsia="hu-HU"/>
        </w:rPr>
        <w:fldChar w:fldCharType="begin"/>
      </w:r>
      <w:r w:rsidRPr="00DD5CB6">
        <w:rPr>
          <w:rFonts w:ascii="Times New Roman" w:eastAsia="Times New Roman" w:hAnsi="Times New Roman" w:cs="Times New Roman"/>
          <w:sz w:val="24"/>
          <w:szCs w:val="24"/>
          <w:vertAlign w:val="superscript"/>
          <w:lang w:eastAsia="hu-HU"/>
        </w:rPr>
        <w:instrText xml:space="preserve"> HYPERLINK "http://njt.hu/cgi_bin/njt_doc.cgi?docid=76694.331475" \l "foot4" </w:instrText>
      </w:r>
      <w:r w:rsidR="003B5F4C" w:rsidRPr="00DD5CB6">
        <w:rPr>
          <w:rFonts w:ascii="Times New Roman" w:eastAsia="Times New Roman" w:hAnsi="Times New Roman" w:cs="Times New Roman"/>
          <w:sz w:val="24"/>
          <w:szCs w:val="24"/>
          <w:vertAlign w:val="superscript"/>
          <w:lang w:eastAsia="hu-HU"/>
        </w:rPr>
        <w:fldChar w:fldCharType="separate"/>
      </w:r>
      <w:r w:rsidRPr="00DD5CB6">
        <w:rPr>
          <w:rFonts w:ascii="Times New Roman" w:eastAsia="Times New Roman" w:hAnsi="Times New Roman" w:cs="Times New Roman"/>
          <w:color w:val="0000FF"/>
          <w:sz w:val="24"/>
          <w:szCs w:val="24"/>
          <w:u w:val="single"/>
          <w:vertAlign w:val="superscript"/>
          <w:lang w:eastAsia="hu-HU"/>
        </w:rPr>
        <w:t>4</w:t>
      </w:r>
      <w:r w:rsidR="003B5F4C" w:rsidRPr="00DD5CB6">
        <w:rPr>
          <w:rFonts w:ascii="Times New Roman" w:eastAsia="Times New Roman" w:hAnsi="Times New Roman" w:cs="Times New Roman"/>
          <w:sz w:val="24"/>
          <w:szCs w:val="24"/>
          <w:vertAlign w:val="superscript"/>
          <w:lang w:eastAsia="hu-HU"/>
        </w:rPr>
        <w:fldChar w:fldCharType="end"/>
      </w:r>
      <w:bookmarkEnd w:id="4"/>
      <w:r w:rsidRPr="00DD5CB6">
        <w:rPr>
          <w:rFonts w:ascii="Times New Roman" w:eastAsia="Times New Roman" w:hAnsi="Times New Roman" w:cs="Times New Roman"/>
          <w:sz w:val="24"/>
          <w:szCs w:val="24"/>
          <w:lang w:eastAsia="hu-HU"/>
        </w:rPr>
        <w:t xml:space="preserve"> </w:t>
      </w:r>
      <w:r w:rsidRPr="00DD5CB6">
        <w:rPr>
          <w:rFonts w:ascii="Times New Roman" w:eastAsia="Times New Roman" w:hAnsi="Times New Roman" w:cs="Times New Roman"/>
          <w:i/>
          <w:iCs/>
          <w:sz w:val="24"/>
          <w:szCs w:val="24"/>
          <w:lang w:eastAsia="hu-HU"/>
        </w:rPr>
        <w:t>közforgalmú közlekedési eszköz</w:t>
      </w:r>
      <w:r w:rsidRPr="00DD5CB6">
        <w:rPr>
          <w:rFonts w:ascii="Times New Roman" w:eastAsia="Times New Roman" w:hAnsi="Times New Roman" w:cs="Times New Roman"/>
          <w:sz w:val="24"/>
          <w:szCs w:val="24"/>
          <w:lang w:eastAsia="hu-HU"/>
        </w:rPr>
        <w:t>: bárki által azonos feltétellel igénybe vehető közlekedési eszköz;</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sz w:val="24"/>
          <w:szCs w:val="24"/>
          <w:lang w:eastAsia="hu-HU"/>
        </w:rPr>
        <w:t>5.</w:t>
      </w:r>
      <w:bookmarkStart w:id="5" w:name="foot_5_place"/>
      <w:r w:rsidR="003B5F4C" w:rsidRPr="00DD5CB6">
        <w:rPr>
          <w:rFonts w:ascii="Times New Roman" w:eastAsia="Times New Roman" w:hAnsi="Times New Roman" w:cs="Times New Roman"/>
          <w:sz w:val="24"/>
          <w:szCs w:val="24"/>
          <w:vertAlign w:val="superscript"/>
          <w:lang w:eastAsia="hu-HU"/>
        </w:rPr>
        <w:fldChar w:fldCharType="begin"/>
      </w:r>
      <w:r w:rsidRPr="00DD5CB6">
        <w:rPr>
          <w:rFonts w:ascii="Times New Roman" w:eastAsia="Times New Roman" w:hAnsi="Times New Roman" w:cs="Times New Roman"/>
          <w:sz w:val="24"/>
          <w:szCs w:val="24"/>
          <w:vertAlign w:val="superscript"/>
          <w:lang w:eastAsia="hu-HU"/>
        </w:rPr>
        <w:instrText xml:space="preserve"> HYPERLINK "http://njt.hu/cgi_bin/njt_doc.cgi?docid=76694.331475" \l "foot5" </w:instrText>
      </w:r>
      <w:r w:rsidR="003B5F4C" w:rsidRPr="00DD5CB6">
        <w:rPr>
          <w:rFonts w:ascii="Times New Roman" w:eastAsia="Times New Roman" w:hAnsi="Times New Roman" w:cs="Times New Roman"/>
          <w:sz w:val="24"/>
          <w:szCs w:val="24"/>
          <w:vertAlign w:val="superscript"/>
          <w:lang w:eastAsia="hu-HU"/>
        </w:rPr>
        <w:fldChar w:fldCharType="separate"/>
      </w:r>
      <w:r w:rsidRPr="00DD5CB6">
        <w:rPr>
          <w:rFonts w:ascii="Times New Roman" w:eastAsia="Times New Roman" w:hAnsi="Times New Roman" w:cs="Times New Roman"/>
          <w:color w:val="0000FF"/>
          <w:sz w:val="24"/>
          <w:szCs w:val="24"/>
          <w:u w:val="single"/>
          <w:vertAlign w:val="superscript"/>
          <w:lang w:eastAsia="hu-HU"/>
        </w:rPr>
        <w:t>5</w:t>
      </w:r>
      <w:r w:rsidR="003B5F4C" w:rsidRPr="00DD5CB6">
        <w:rPr>
          <w:rFonts w:ascii="Times New Roman" w:eastAsia="Times New Roman" w:hAnsi="Times New Roman" w:cs="Times New Roman"/>
          <w:sz w:val="24"/>
          <w:szCs w:val="24"/>
          <w:vertAlign w:val="superscript"/>
          <w:lang w:eastAsia="hu-HU"/>
        </w:rPr>
        <w:fldChar w:fldCharType="end"/>
      </w:r>
      <w:bookmarkEnd w:id="5"/>
      <w:r w:rsidRPr="00DD5CB6">
        <w:rPr>
          <w:rFonts w:ascii="Times New Roman" w:eastAsia="Times New Roman" w:hAnsi="Times New Roman" w:cs="Times New Roman"/>
          <w:sz w:val="24"/>
          <w:szCs w:val="24"/>
          <w:lang w:eastAsia="hu-HU"/>
        </w:rPr>
        <w:t xml:space="preserve"> </w:t>
      </w:r>
      <w:r w:rsidRPr="00DD5CB6">
        <w:rPr>
          <w:rFonts w:ascii="Times New Roman" w:eastAsia="Times New Roman" w:hAnsi="Times New Roman" w:cs="Times New Roman"/>
          <w:i/>
          <w:iCs/>
          <w:sz w:val="24"/>
          <w:szCs w:val="24"/>
          <w:lang w:eastAsia="hu-HU"/>
        </w:rPr>
        <w:t>közterület</w:t>
      </w:r>
      <w:r w:rsidRPr="00DD5CB6">
        <w:rPr>
          <w:rFonts w:ascii="Times New Roman" w:eastAsia="Times New Roman" w:hAnsi="Times New Roman" w:cs="Times New Roman"/>
          <w:sz w:val="24"/>
          <w:szCs w:val="24"/>
          <w:lang w:eastAsia="hu-HU"/>
        </w:rPr>
        <w:t>: a közhasználatra szolgáló minden olyan magán-, állami vagy önkormányzati tulajdonban álló terület, amely mindenki számára korlátozás nélkül igénybe vehető, ideértve a közterületnek a közútként szolgáló és a magánterületnek a közforgalom elől el nem zárt részét;</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sz w:val="24"/>
          <w:szCs w:val="24"/>
          <w:lang w:eastAsia="hu-HU"/>
        </w:rPr>
        <w:t>6.</w:t>
      </w:r>
      <w:bookmarkStart w:id="6" w:name="foot_6_place"/>
      <w:r w:rsidR="003B5F4C" w:rsidRPr="00DD5CB6">
        <w:rPr>
          <w:rFonts w:ascii="Times New Roman" w:eastAsia="Times New Roman" w:hAnsi="Times New Roman" w:cs="Times New Roman"/>
          <w:sz w:val="24"/>
          <w:szCs w:val="24"/>
          <w:vertAlign w:val="superscript"/>
          <w:lang w:eastAsia="hu-HU"/>
        </w:rPr>
        <w:fldChar w:fldCharType="begin"/>
      </w:r>
      <w:r w:rsidRPr="00DD5CB6">
        <w:rPr>
          <w:rFonts w:ascii="Times New Roman" w:eastAsia="Times New Roman" w:hAnsi="Times New Roman" w:cs="Times New Roman"/>
          <w:sz w:val="24"/>
          <w:szCs w:val="24"/>
          <w:vertAlign w:val="superscript"/>
          <w:lang w:eastAsia="hu-HU"/>
        </w:rPr>
        <w:instrText xml:space="preserve"> HYPERLINK "http://njt.hu/cgi_bin/njt_doc.cgi?docid=76694.331475" \l "foot6" </w:instrText>
      </w:r>
      <w:r w:rsidR="003B5F4C" w:rsidRPr="00DD5CB6">
        <w:rPr>
          <w:rFonts w:ascii="Times New Roman" w:eastAsia="Times New Roman" w:hAnsi="Times New Roman" w:cs="Times New Roman"/>
          <w:sz w:val="24"/>
          <w:szCs w:val="24"/>
          <w:vertAlign w:val="superscript"/>
          <w:lang w:eastAsia="hu-HU"/>
        </w:rPr>
        <w:fldChar w:fldCharType="separate"/>
      </w:r>
      <w:r w:rsidRPr="00DD5CB6">
        <w:rPr>
          <w:rFonts w:ascii="Times New Roman" w:eastAsia="Times New Roman" w:hAnsi="Times New Roman" w:cs="Times New Roman"/>
          <w:color w:val="0000FF"/>
          <w:sz w:val="24"/>
          <w:szCs w:val="24"/>
          <w:u w:val="single"/>
          <w:vertAlign w:val="superscript"/>
          <w:lang w:eastAsia="hu-HU"/>
        </w:rPr>
        <w:t>6</w:t>
      </w:r>
      <w:r w:rsidR="003B5F4C" w:rsidRPr="00DD5CB6">
        <w:rPr>
          <w:rFonts w:ascii="Times New Roman" w:eastAsia="Times New Roman" w:hAnsi="Times New Roman" w:cs="Times New Roman"/>
          <w:sz w:val="24"/>
          <w:szCs w:val="24"/>
          <w:vertAlign w:val="superscript"/>
          <w:lang w:eastAsia="hu-HU"/>
        </w:rPr>
        <w:fldChar w:fldCharType="end"/>
      </w:r>
      <w:bookmarkEnd w:id="6"/>
      <w:r w:rsidRPr="00DD5CB6">
        <w:rPr>
          <w:rFonts w:ascii="Times New Roman" w:eastAsia="Times New Roman" w:hAnsi="Times New Roman" w:cs="Times New Roman"/>
          <w:sz w:val="24"/>
          <w:szCs w:val="24"/>
          <w:lang w:eastAsia="hu-HU"/>
        </w:rPr>
        <w:t xml:space="preserve"> </w:t>
      </w:r>
      <w:r w:rsidRPr="00DD5CB6">
        <w:rPr>
          <w:rFonts w:ascii="Times New Roman" w:eastAsia="Times New Roman" w:hAnsi="Times New Roman" w:cs="Times New Roman"/>
          <w:i/>
          <w:iCs/>
          <w:sz w:val="24"/>
          <w:szCs w:val="24"/>
          <w:lang w:eastAsia="hu-HU"/>
        </w:rPr>
        <w:t>nyilvános hely</w:t>
      </w:r>
      <w:r w:rsidRPr="00DD5CB6">
        <w:rPr>
          <w:rFonts w:ascii="Times New Roman" w:eastAsia="Times New Roman" w:hAnsi="Times New Roman" w:cs="Times New Roman"/>
          <w:sz w:val="24"/>
          <w:szCs w:val="24"/>
          <w:lang w:eastAsia="hu-HU"/>
        </w:rPr>
        <w:t>: a közterületnek nem tekinthető, mindenki számára nyitva álló hely.</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b/>
          <w:bCs/>
          <w:sz w:val="24"/>
          <w:szCs w:val="24"/>
          <w:lang w:eastAsia="hu-HU"/>
        </w:rPr>
        <w:t>3. §</w:t>
      </w:r>
      <w:r w:rsidRPr="00DD5CB6">
        <w:rPr>
          <w:rFonts w:ascii="Times New Roman" w:eastAsia="Times New Roman" w:hAnsi="Times New Roman" w:cs="Times New Roman"/>
          <w:sz w:val="24"/>
          <w:szCs w:val="24"/>
          <w:lang w:eastAsia="hu-HU"/>
        </w:rPr>
        <w:t xml:space="preserve"> (1) Jogszabály eltérő rendelkezése hiányában tilos a közbiztonságra különösen veszélyes eszközt közterületen, nyilvános helyen – ideértve az ott lévő járművek belső tereit is –, valamint közforgalmú közlekedési eszközön birtokolni.</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sz w:val="24"/>
          <w:szCs w:val="24"/>
          <w:lang w:eastAsia="hu-HU"/>
        </w:rPr>
        <w:t>(2)</w:t>
      </w:r>
      <w:bookmarkStart w:id="7" w:name="foot_7_place"/>
      <w:r w:rsidR="003B5F4C" w:rsidRPr="00DD5CB6">
        <w:rPr>
          <w:rFonts w:ascii="Times New Roman" w:eastAsia="Times New Roman" w:hAnsi="Times New Roman" w:cs="Times New Roman"/>
          <w:sz w:val="24"/>
          <w:szCs w:val="24"/>
          <w:vertAlign w:val="superscript"/>
          <w:lang w:eastAsia="hu-HU"/>
        </w:rPr>
        <w:fldChar w:fldCharType="begin"/>
      </w:r>
      <w:r w:rsidRPr="00DD5CB6">
        <w:rPr>
          <w:rFonts w:ascii="Times New Roman" w:eastAsia="Times New Roman" w:hAnsi="Times New Roman" w:cs="Times New Roman"/>
          <w:sz w:val="24"/>
          <w:szCs w:val="24"/>
          <w:vertAlign w:val="superscript"/>
          <w:lang w:eastAsia="hu-HU"/>
        </w:rPr>
        <w:instrText xml:space="preserve"> HYPERLINK "http://njt.hu/cgi_bin/njt_doc.cgi?docid=76694.331475" \l "foot7" </w:instrText>
      </w:r>
      <w:r w:rsidR="003B5F4C" w:rsidRPr="00DD5CB6">
        <w:rPr>
          <w:rFonts w:ascii="Times New Roman" w:eastAsia="Times New Roman" w:hAnsi="Times New Roman" w:cs="Times New Roman"/>
          <w:sz w:val="24"/>
          <w:szCs w:val="24"/>
          <w:vertAlign w:val="superscript"/>
          <w:lang w:eastAsia="hu-HU"/>
        </w:rPr>
        <w:fldChar w:fldCharType="separate"/>
      </w:r>
      <w:r w:rsidRPr="00DD5CB6">
        <w:rPr>
          <w:rFonts w:ascii="Times New Roman" w:eastAsia="Times New Roman" w:hAnsi="Times New Roman" w:cs="Times New Roman"/>
          <w:color w:val="0000FF"/>
          <w:sz w:val="24"/>
          <w:szCs w:val="24"/>
          <w:u w:val="single"/>
          <w:vertAlign w:val="superscript"/>
          <w:lang w:eastAsia="hu-HU"/>
        </w:rPr>
        <w:t>7</w:t>
      </w:r>
      <w:r w:rsidR="003B5F4C" w:rsidRPr="00DD5CB6">
        <w:rPr>
          <w:rFonts w:ascii="Times New Roman" w:eastAsia="Times New Roman" w:hAnsi="Times New Roman" w:cs="Times New Roman"/>
          <w:sz w:val="24"/>
          <w:szCs w:val="24"/>
          <w:vertAlign w:val="superscript"/>
          <w:lang w:eastAsia="hu-HU"/>
        </w:rPr>
        <w:fldChar w:fldCharType="end"/>
      </w:r>
      <w:bookmarkEnd w:id="7"/>
      <w:r w:rsidRPr="00DD5CB6">
        <w:rPr>
          <w:rFonts w:ascii="Times New Roman" w:eastAsia="Times New Roman" w:hAnsi="Times New Roman" w:cs="Times New Roman"/>
          <w:sz w:val="24"/>
          <w:szCs w:val="24"/>
          <w:lang w:eastAsia="hu-HU"/>
        </w:rPr>
        <w:t xml:space="preserve"> Nem vonatkozik az (1) bekezdésben foglalt tilalom</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i/>
          <w:iCs/>
          <w:sz w:val="24"/>
          <w:szCs w:val="24"/>
          <w:lang w:eastAsia="hu-HU"/>
        </w:rPr>
        <w:t>a)</w:t>
      </w:r>
      <w:bookmarkStart w:id="8" w:name="foot_8_place"/>
      <w:r w:rsidR="003B5F4C" w:rsidRPr="00DD5CB6">
        <w:rPr>
          <w:rFonts w:ascii="Times New Roman" w:eastAsia="Times New Roman" w:hAnsi="Times New Roman" w:cs="Times New Roman"/>
          <w:i/>
          <w:iCs/>
          <w:sz w:val="24"/>
          <w:szCs w:val="24"/>
          <w:vertAlign w:val="superscript"/>
          <w:lang w:eastAsia="hu-HU"/>
        </w:rPr>
        <w:fldChar w:fldCharType="begin"/>
      </w:r>
      <w:r w:rsidRPr="00DD5CB6">
        <w:rPr>
          <w:rFonts w:ascii="Times New Roman" w:eastAsia="Times New Roman" w:hAnsi="Times New Roman" w:cs="Times New Roman"/>
          <w:i/>
          <w:iCs/>
          <w:sz w:val="24"/>
          <w:szCs w:val="24"/>
          <w:vertAlign w:val="superscript"/>
          <w:lang w:eastAsia="hu-HU"/>
        </w:rPr>
        <w:instrText xml:space="preserve"> HYPERLINK "http://njt.hu/cgi_bin/njt_doc.cgi?docid=76694.331475" \l "foot8" </w:instrText>
      </w:r>
      <w:r w:rsidR="003B5F4C" w:rsidRPr="00DD5CB6">
        <w:rPr>
          <w:rFonts w:ascii="Times New Roman" w:eastAsia="Times New Roman" w:hAnsi="Times New Roman" w:cs="Times New Roman"/>
          <w:i/>
          <w:iCs/>
          <w:sz w:val="24"/>
          <w:szCs w:val="24"/>
          <w:vertAlign w:val="superscript"/>
          <w:lang w:eastAsia="hu-HU"/>
        </w:rPr>
        <w:fldChar w:fldCharType="separate"/>
      </w:r>
      <w:r w:rsidRPr="00DD5CB6">
        <w:rPr>
          <w:rFonts w:ascii="Times New Roman" w:eastAsia="Times New Roman" w:hAnsi="Times New Roman" w:cs="Times New Roman"/>
          <w:i/>
          <w:iCs/>
          <w:color w:val="0000FF"/>
          <w:sz w:val="24"/>
          <w:szCs w:val="24"/>
          <w:u w:val="single"/>
          <w:vertAlign w:val="superscript"/>
          <w:lang w:eastAsia="hu-HU"/>
        </w:rPr>
        <w:t>8</w:t>
      </w:r>
      <w:r w:rsidR="003B5F4C" w:rsidRPr="00DD5CB6">
        <w:rPr>
          <w:rFonts w:ascii="Times New Roman" w:eastAsia="Times New Roman" w:hAnsi="Times New Roman" w:cs="Times New Roman"/>
          <w:i/>
          <w:iCs/>
          <w:sz w:val="24"/>
          <w:szCs w:val="24"/>
          <w:vertAlign w:val="superscript"/>
          <w:lang w:eastAsia="hu-HU"/>
        </w:rPr>
        <w:fldChar w:fldCharType="end"/>
      </w:r>
      <w:bookmarkEnd w:id="8"/>
      <w:r w:rsidRPr="00DD5CB6">
        <w:rPr>
          <w:rFonts w:ascii="Times New Roman" w:eastAsia="Times New Roman" w:hAnsi="Times New Roman" w:cs="Times New Roman"/>
          <w:sz w:val="24"/>
          <w:szCs w:val="24"/>
          <w:lang w:eastAsia="hu-HU"/>
        </w:rPr>
        <w:t xml:space="preserve"> a Magyar Honvédségre, a rendvédelmi szervekre, a Nemzeti Adó- és Vámhivatalra, az Országgyűlési Őrségre, a nemzetbiztonsági szolgálatokra, a Magyarország területén állomásozó fegyveres szervekre, továbbá azokra a szervekre és személyekre, melyeknek a közbiztonságra különösen veszélyes eszköz birtoklását, használatát jogszabály megengedi;</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i/>
          <w:iCs/>
          <w:sz w:val="24"/>
          <w:szCs w:val="24"/>
          <w:lang w:eastAsia="hu-HU"/>
        </w:rPr>
        <w:t>b)</w:t>
      </w:r>
      <w:r w:rsidRPr="00DD5CB6">
        <w:rPr>
          <w:rFonts w:ascii="Times New Roman" w:eastAsia="Times New Roman" w:hAnsi="Times New Roman" w:cs="Times New Roman"/>
          <w:sz w:val="24"/>
          <w:szCs w:val="24"/>
          <w:lang w:eastAsia="hu-HU"/>
        </w:rPr>
        <w:t xml:space="preserve"> azokra a rendeltetésszerűen munkavégzés, sport, hagyományőrző tevékenység, a vadászati törvény hatálya alá tartozó vadász által végzett vadászati tevékenység során vagy a szokásos életvitel körében használt eszközökre,</w:t>
      </w:r>
    </w:p>
    <w:p w:rsidR="00DD5CB6" w:rsidRPr="00DD5CB6" w:rsidRDefault="00DD5CB6" w:rsidP="00F764FB">
      <w:pPr>
        <w:spacing w:after="0"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i/>
          <w:iCs/>
          <w:sz w:val="24"/>
          <w:szCs w:val="24"/>
          <w:lang w:eastAsia="hu-HU"/>
        </w:rPr>
        <w:lastRenderedPageBreak/>
        <w:t>ba)</w:t>
      </w:r>
      <w:r w:rsidRPr="00DD5CB6">
        <w:rPr>
          <w:rFonts w:ascii="Times New Roman" w:eastAsia="Times New Roman" w:hAnsi="Times New Roman" w:cs="Times New Roman"/>
          <w:sz w:val="24"/>
          <w:szCs w:val="24"/>
          <w:lang w:eastAsia="hu-HU"/>
        </w:rPr>
        <w:t xml:space="preserve"> amelyeknek közterületen, nyilvános helyen, valamint közforgalmi közlekedési eszközön való birtoklása indokolt és</w:t>
      </w:r>
    </w:p>
    <w:p w:rsidR="00DD5CB6" w:rsidRPr="00DD5CB6" w:rsidRDefault="00DD5CB6" w:rsidP="00F764FB">
      <w:pPr>
        <w:spacing w:after="0"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i/>
          <w:iCs/>
          <w:sz w:val="24"/>
          <w:szCs w:val="24"/>
          <w:lang w:eastAsia="hu-HU"/>
        </w:rPr>
        <w:t>bb)</w:t>
      </w:r>
      <w:r w:rsidRPr="00DD5CB6">
        <w:rPr>
          <w:rFonts w:ascii="Times New Roman" w:eastAsia="Times New Roman" w:hAnsi="Times New Roman" w:cs="Times New Roman"/>
          <w:sz w:val="24"/>
          <w:szCs w:val="24"/>
          <w:lang w:eastAsia="hu-HU"/>
        </w:rPr>
        <w:t xml:space="preserve"> amelyek esetében – a tényleges munkavégzés vagy tevékenység során történő használaton, a szükséges szállításon kívül – az eszköz birtoklása vagy szállítása rejtve, a szokásos módon becsomagolva, szétszedve vagy zárt tárolóeszközben történik;</w:t>
      </w:r>
    </w:p>
    <w:p w:rsidR="00DD5CB6" w:rsidRPr="00DD5CB6" w:rsidRDefault="00DD5CB6" w:rsidP="00F764FB">
      <w:pPr>
        <w:spacing w:after="0"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i/>
          <w:iCs/>
          <w:sz w:val="24"/>
          <w:szCs w:val="24"/>
          <w:lang w:eastAsia="hu-HU"/>
        </w:rPr>
        <w:t>c)</w:t>
      </w:r>
      <w:r w:rsidRPr="00DD5CB6">
        <w:rPr>
          <w:rFonts w:ascii="Times New Roman" w:eastAsia="Times New Roman" w:hAnsi="Times New Roman" w:cs="Times New Roman"/>
          <w:sz w:val="24"/>
          <w:szCs w:val="24"/>
          <w:lang w:eastAsia="hu-HU"/>
        </w:rPr>
        <w:t xml:space="preserve"> azokra a rendeltetésszerűen munkavégzés, sport, hagyományőrző tevékenység, a vadászati törvény hatálya alá tartozó vadász által végzett vadászati tevékenység során vagy a szokásos életvitel körében használt eszközökre, amelyek közterületen lévő jármű belső tereiben más illetéktelen személy számára nem hozzáférhető módon rejtve, a szokásos módon becsomagolva, szétszedve vagy zárt tárolóeszközben vannak elhelyezve;</w:t>
      </w:r>
    </w:p>
    <w:p w:rsidR="00DD5CB6" w:rsidRPr="00DD5CB6" w:rsidRDefault="00DD5CB6" w:rsidP="00F764FB">
      <w:pPr>
        <w:spacing w:after="0"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i/>
          <w:iCs/>
          <w:sz w:val="24"/>
          <w:szCs w:val="24"/>
          <w:lang w:eastAsia="hu-HU"/>
        </w:rPr>
        <w:t>d)</w:t>
      </w:r>
      <w:r w:rsidRPr="00DD5CB6">
        <w:rPr>
          <w:rFonts w:ascii="Times New Roman" w:eastAsia="Times New Roman" w:hAnsi="Times New Roman" w:cs="Times New Roman"/>
          <w:sz w:val="24"/>
          <w:szCs w:val="24"/>
          <w:lang w:eastAsia="hu-HU"/>
        </w:rPr>
        <w:t xml:space="preserve"> azokra az eszközökre, amelyek használata filmfelvétel, színházi előadás, illetve más hasonló rendezvény megtartásához szükséges;</w:t>
      </w:r>
    </w:p>
    <w:p w:rsidR="00DD5CB6" w:rsidRPr="00DD5CB6" w:rsidRDefault="00DD5CB6" w:rsidP="00F764FB">
      <w:pPr>
        <w:spacing w:after="0"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i/>
          <w:iCs/>
          <w:sz w:val="24"/>
          <w:szCs w:val="24"/>
          <w:lang w:eastAsia="hu-HU"/>
        </w:rPr>
        <w:t>e)</w:t>
      </w:r>
      <w:r w:rsidRPr="00DD5CB6">
        <w:rPr>
          <w:rFonts w:ascii="Times New Roman" w:eastAsia="Times New Roman" w:hAnsi="Times New Roman" w:cs="Times New Roman"/>
          <w:sz w:val="24"/>
          <w:szCs w:val="24"/>
          <w:lang w:eastAsia="hu-HU"/>
        </w:rPr>
        <w:t xml:space="preserve"> a pelargonsav-vanillilamid és az olajosgyanta-tartalmú kapszaicin hatóanyagot nem tartalmazó, legfeljebb 20 gramm töltőanyag tömegű gázsprayre, kivéve a közterületen vagy nyilvános helyen szervezett rendezvényeket.</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b/>
          <w:bCs/>
          <w:sz w:val="24"/>
          <w:szCs w:val="24"/>
          <w:lang w:eastAsia="hu-HU"/>
        </w:rPr>
        <w:t>4. §</w:t>
      </w:r>
      <w:r w:rsidRPr="00DD5CB6">
        <w:rPr>
          <w:rFonts w:ascii="Times New Roman" w:eastAsia="Times New Roman" w:hAnsi="Times New Roman" w:cs="Times New Roman"/>
          <w:sz w:val="24"/>
          <w:szCs w:val="24"/>
          <w:lang w:eastAsia="hu-HU"/>
        </w:rPr>
        <w:t xml:space="preserve"> (1) Dobócsillag, rugóskés, ólmosbot, gumibot, boxer, elektromos sokkoló, 20 gramm töltőanyag tömeget meghaladó gázspray csak a 3. § (2) bekezdésének </w:t>
      </w:r>
      <w:r w:rsidRPr="00DD5CB6">
        <w:rPr>
          <w:rFonts w:ascii="Times New Roman" w:eastAsia="Times New Roman" w:hAnsi="Times New Roman" w:cs="Times New Roman"/>
          <w:i/>
          <w:iCs/>
          <w:sz w:val="24"/>
          <w:szCs w:val="24"/>
          <w:lang w:eastAsia="hu-HU"/>
        </w:rPr>
        <w:t>a)</w:t>
      </w:r>
      <w:r w:rsidRPr="00DD5CB6">
        <w:rPr>
          <w:rFonts w:ascii="Times New Roman" w:eastAsia="Times New Roman" w:hAnsi="Times New Roman" w:cs="Times New Roman"/>
          <w:sz w:val="24"/>
          <w:szCs w:val="24"/>
          <w:lang w:eastAsia="hu-HU"/>
        </w:rPr>
        <w:t xml:space="preserve"> pontjában meghatározott szervek részére forgalmazható.</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sz w:val="24"/>
          <w:szCs w:val="24"/>
          <w:lang w:eastAsia="hu-HU"/>
        </w:rPr>
        <w:t>(2) Az (1) bekezdésben felsorolt eszközök nem kereskedelmi (turista) forgalomban nem vámkezelhetők.</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sz w:val="24"/>
          <w:szCs w:val="24"/>
          <w:lang w:eastAsia="hu-HU"/>
        </w:rPr>
        <w:t>(3) Gázspray, íj, számszeríj, szigonypuska csomagküldő szolgálat, ügynöki tevékenység, házalás és az információs társadalommal összefüggő szolgáltatás útján nem forgalmazható.</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sz w:val="24"/>
          <w:szCs w:val="24"/>
          <w:lang w:eastAsia="hu-HU"/>
        </w:rPr>
        <w:t>(4)</w:t>
      </w:r>
      <w:bookmarkStart w:id="9" w:name="foot_9_place"/>
      <w:r w:rsidR="003B5F4C" w:rsidRPr="00DD5CB6">
        <w:rPr>
          <w:rFonts w:ascii="Times New Roman" w:eastAsia="Times New Roman" w:hAnsi="Times New Roman" w:cs="Times New Roman"/>
          <w:sz w:val="24"/>
          <w:szCs w:val="24"/>
          <w:vertAlign w:val="superscript"/>
          <w:lang w:eastAsia="hu-HU"/>
        </w:rPr>
        <w:fldChar w:fldCharType="begin"/>
      </w:r>
      <w:r w:rsidRPr="00DD5CB6">
        <w:rPr>
          <w:rFonts w:ascii="Times New Roman" w:eastAsia="Times New Roman" w:hAnsi="Times New Roman" w:cs="Times New Roman"/>
          <w:sz w:val="24"/>
          <w:szCs w:val="24"/>
          <w:vertAlign w:val="superscript"/>
          <w:lang w:eastAsia="hu-HU"/>
        </w:rPr>
        <w:instrText xml:space="preserve"> HYPERLINK "http://njt.hu/cgi_bin/njt_doc.cgi?docid=76694.331475" \l "foot9" </w:instrText>
      </w:r>
      <w:r w:rsidR="003B5F4C" w:rsidRPr="00DD5CB6">
        <w:rPr>
          <w:rFonts w:ascii="Times New Roman" w:eastAsia="Times New Roman" w:hAnsi="Times New Roman" w:cs="Times New Roman"/>
          <w:sz w:val="24"/>
          <w:szCs w:val="24"/>
          <w:vertAlign w:val="superscript"/>
          <w:lang w:eastAsia="hu-HU"/>
        </w:rPr>
        <w:fldChar w:fldCharType="separate"/>
      </w:r>
      <w:r w:rsidRPr="00DD5CB6">
        <w:rPr>
          <w:rFonts w:ascii="Times New Roman" w:eastAsia="Times New Roman" w:hAnsi="Times New Roman" w:cs="Times New Roman"/>
          <w:color w:val="0000FF"/>
          <w:sz w:val="24"/>
          <w:szCs w:val="24"/>
          <w:u w:val="single"/>
          <w:vertAlign w:val="superscript"/>
          <w:lang w:eastAsia="hu-HU"/>
        </w:rPr>
        <w:t>9</w:t>
      </w:r>
      <w:r w:rsidR="003B5F4C" w:rsidRPr="00DD5CB6">
        <w:rPr>
          <w:rFonts w:ascii="Times New Roman" w:eastAsia="Times New Roman" w:hAnsi="Times New Roman" w:cs="Times New Roman"/>
          <w:sz w:val="24"/>
          <w:szCs w:val="24"/>
          <w:vertAlign w:val="superscript"/>
          <w:lang w:eastAsia="hu-HU"/>
        </w:rPr>
        <w:fldChar w:fldCharType="end"/>
      </w:r>
      <w:bookmarkEnd w:id="9"/>
      <w:r w:rsidRPr="00DD5CB6">
        <w:rPr>
          <w:rFonts w:ascii="Times New Roman" w:eastAsia="Times New Roman" w:hAnsi="Times New Roman" w:cs="Times New Roman"/>
          <w:sz w:val="24"/>
          <w:szCs w:val="24"/>
          <w:lang w:eastAsia="hu-HU"/>
        </w:rPr>
        <w:t xml:space="preserve"> Olyan elektromos sokkoló nem gyártható, nem szerezhető meg, nem birtokolható és nem forgalmazható, amely az egyes, a halálbüntetés, a kínzás vagy más kegyetlen, embertelen vagy megalázó bánásmód vagy büntetés során alkalmazható áruk kereskedelméről szóló, 2005. június 27-i 1236/2005/EK tanácsi rendelet szerint tiltott eszköznek minősül. Ez a tilalom a Magyar Honvédségre, a rendvédelmi szervekre, a Nemzeti Adó- és Vámhivatalra, az Országgyűlési Őrségre, a nemzetbiztonsági szolgálatokra, a Magyarország területén állomásozó fegyveres szervekre és a közbiztonságra különösen veszélyes eszközök birtoklására és használatára engedéllyel rendelkező szervekre és személyekre is vonatkozik.</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b/>
          <w:bCs/>
          <w:sz w:val="24"/>
          <w:szCs w:val="24"/>
          <w:lang w:eastAsia="hu-HU"/>
        </w:rPr>
        <w:t>5. §</w:t>
      </w:r>
      <w:r w:rsidRPr="00DD5CB6">
        <w:rPr>
          <w:rFonts w:ascii="Times New Roman" w:eastAsia="Times New Roman" w:hAnsi="Times New Roman" w:cs="Times New Roman"/>
          <w:sz w:val="24"/>
          <w:szCs w:val="24"/>
          <w:lang w:eastAsia="hu-HU"/>
        </w:rPr>
        <w:t xml:space="preserve"> Jogszabály eltérő rendelkezése hiányában gázspray közterületen, nyilvános helyen – ideértve az ott lévő járművek belső tereit is –, valamint közforgalmú közlekedési eszközön csak tokban, dobozban, zárt tároló eszközben vagy ruházat alá rejtve birtokolható (szállítható).</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b/>
          <w:bCs/>
          <w:sz w:val="24"/>
          <w:szCs w:val="24"/>
          <w:lang w:eastAsia="hu-HU"/>
        </w:rPr>
        <w:t>6. §</w:t>
      </w:r>
      <w:r w:rsidRPr="00DD5CB6">
        <w:rPr>
          <w:rFonts w:ascii="Times New Roman" w:eastAsia="Times New Roman" w:hAnsi="Times New Roman" w:cs="Times New Roman"/>
          <w:sz w:val="24"/>
          <w:szCs w:val="24"/>
          <w:lang w:eastAsia="hu-HU"/>
        </w:rPr>
        <w:t xml:space="preserve"> (1) Ez a rendelet a kihirdetését követő 30. napon lép hatályba.</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sz w:val="24"/>
          <w:szCs w:val="24"/>
          <w:lang w:eastAsia="hu-HU"/>
        </w:rPr>
        <w:t>(2)–(4)</w:t>
      </w:r>
      <w:bookmarkStart w:id="10" w:name="foot_10_place"/>
      <w:r w:rsidR="003B5F4C" w:rsidRPr="00DD5CB6">
        <w:rPr>
          <w:rFonts w:ascii="Times New Roman" w:eastAsia="Times New Roman" w:hAnsi="Times New Roman" w:cs="Times New Roman"/>
          <w:sz w:val="24"/>
          <w:szCs w:val="24"/>
          <w:vertAlign w:val="superscript"/>
          <w:lang w:eastAsia="hu-HU"/>
        </w:rPr>
        <w:fldChar w:fldCharType="begin"/>
      </w:r>
      <w:r w:rsidRPr="00DD5CB6">
        <w:rPr>
          <w:rFonts w:ascii="Times New Roman" w:eastAsia="Times New Roman" w:hAnsi="Times New Roman" w:cs="Times New Roman"/>
          <w:sz w:val="24"/>
          <w:szCs w:val="24"/>
          <w:vertAlign w:val="superscript"/>
          <w:lang w:eastAsia="hu-HU"/>
        </w:rPr>
        <w:instrText xml:space="preserve"> HYPERLINK "http://njt.hu/cgi_bin/njt_doc.cgi?docid=76694.331475" \l "foot10" </w:instrText>
      </w:r>
      <w:r w:rsidR="003B5F4C" w:rsidRPr="00DD5CB6">
        <w:rPr>
          <w:rFonts w:ascii="Times New Roman" w:eastAsia="Times New Roman" w:hAnsi="Times New Roman" w:cs="Times New Roman"/>
          <w:sz w:val="24"/>
          <w:szCs w:val="24"/>
          <w:vertAlign w:val="superscript"/>
          <w:lang w:eastAsia="hu-HU"/>
        </w:rPr>
        <w:fldChar w:fldCharType="separate"/>
      </w:r>
      <w:r w:rsidRPr="00DD5CB6">
        <w:rPr>
          <w:rFonts w:ascii="Times New Roman" w:eastAsia="Times New Roman" w:hAnsi="Times New Roman" w:cs="Times New Roman"/>
          <w:color w:val="0000FF"/>
          <w:sz w:val="24"/>
          <w:szCs w:val="24"/>
          <w:u w:val="single"/>
          <w:vertAlign w:val="superscript"/>
          <w:lang w:eastAsia="hu-HU"/>
        </w:rPr>
        <w:t>10</w:t>
      </w:r>
      <w:r w:rsidR="003B5F4C" w:rsidRPr="00DD5CB6">
        <w:rPr>
          <w:rFonts w:ascii="Times New Roman" w:eastAsia="Times New Roman" w:hAnsi="Times New Roman" w:cs="Times New Roman"/>
          <w:sz w:val="24"/>
          <w:szCs w:val="24"/>
          <w:vertAlign w:val="superscript"/>
          <w:lang w:eastAsia="hu-HU"/>
        </w:rPr>
        <w:fldChar w:fldCharType="end"/>
      </w:r>
      <w:bookmarkEnd w:id="10"/>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b/>
          <w:bCs/>
          <w:sz w:val="24"/>
          <w:szCs w:val="24"/>
          <w:lang w:eastAsia="hu-HU"/>
        </w:rPr>
        <w:t>7. §</w:t>
      </w:r>
      <w:bookmarkStart w:id="11" w:name="foot_11_place"/>
      <w:r w:rsidR="003B5F4C" w:rsidRPr="00DD5CB6">
        <w:rPr>
          <w:rFonts w:ascii="Times New Roman" w:eastAsia="Times New Roman" w:hAnsi="Times New Roman" w:cs="Times New Roman"/>
          <w:b/>
          <w:bCs/>
          <w:sz w:val="24"/>
          <w:szCs w:val="24"/>
          <w:vertAlign w:val="superscript"/>
          <w:lang w:eastAsia="hu-HU"/>
        </w:rPr>
        <w:fldChar w:fldCharType="begin"/>
      </w:r>
      <w:r w:rsidRPr="00DD5CB6">
        <w:rPr>
          <w:rFonts w:ascii="Times New Roman" w:eastAsia="Times New Roman" w:hAnsi="Times New Roman" w:cs="Times New Roman"/>
          <w:b/>
          <w:bCs/>
          <w:sz w:val="24"/>
          <w:szCs w:val="24"/>
          <w:vertAlign w:val="superscript"/>
          <w:lang w:eastAsia="hu-HU"/>
        </w:rPr>
        <w:instrText xml:space="preserve"> HYPERLINK "http://njt.hu/cgi_bin/njt_doc.cgi?docid=76694.331475" \l "foot11" </w:instrText>
      </w:r>
      <w:r w:rsidR="003B5F4C" w:rsidRPr="00DD5CB6">
        <w:rPr>
          <w:rFonts w:ascii="Times New Roman" w:eastAsia="Times New Roman" w:hAnsi="Times New Roman" w:cs="Times New Roman"/>
          <w:b/>
          <w:bCs/>
          <w:sz w:val="24"/>
          <w:szCs w:val="24"/>
          <w:vertAlign w:val="superscript"/>
          <w:lang w:eastAsia="hu-HU"/>
        </w:rPr>
        <w:fldChar w:fldCharType="separate"/>
      </w:r>
      <w:r w:rsidRPr="00DD5CB6">
        <w:rPr>
          <w:rFonts w:ascii="Times New Roman" w:eastAsia="Times New Roman" w:hAnsi="Times New Roman" w:cs="Times New Roman"/>
          <w:b/>
          <w:bCs/>
          <w:color w:val="0000FF"/>
          <w:sz w:val="24"/>
          <w:szCs w:val="24"/>
          <w:u w:val="single"/>
          <w:vertAlign w:val="superscript"/>
          <w:lang w:eastAsia="hu-HU"/>
        </w:rPr>
        <w:t>11</w:t>
      </w:r>
      <w:r w:rsidR="003B5F4C" w:rsidRPr="00DD5CB6">
        <w:rPr>
          <w:rFonts w:ascii="Times New Roman" w:eastAsia="Times New Roman" w:hAnsi="Times New Roman" w:cs="Times New Roman"/>
          <w:b/>
          <w:bCs/>
          <w:sz w:val="24"/>
          <w:szCs w:val="24"/>
          <w:vertAlign w:val="superscript"/>
          <w:lang w:eastAsia="hu-HU"/>
        </w:rPr>
        <w:fldChar w:fldCharType="end"/>
      </w:r>
      <w:bookmarkEnd w:id="11"/>
      <w:r w:rsidRPr="00DD5CB6">
        <w:rPr>
          <w:rFonts w:ascii="Times New Roman" w:eastAsia="Times New Roman" w:hAnsi="Times New Roman" w:cs="Times New Roman"/>
          <w:sz w:val="24"/>
          <w:szCs w:val="24"/>
          <w:lang w:eastAsia="hu-HU"/>
        </w:rPr>
        <w:t xml:space="preserve"> Ez a rendelet az egyes, a halálbüntetés, a kínzás vagy más kegyetlen, embertelen vagy megalázó bánásmód vagy büntetés során alkalmazható áruk kereskedelméről szóló, 2005. június 27-i 1236/2005/EK tanácsi rendelet végrehajtásához szükséges rendelkezéseket állapítja meg.</w:t>
      </w:r>
    </w:p>
    <w:p w:rsidR="00DD5CB6" w:rsidRPr="00DD5CB6" w:rsidRDefault="00DD5CB6" w:rsidP="00DD5CB6">
      <w:pPr>
        <w:spacing w:before="100" w:beforeAutospacing="1" w:after="100" w:afterAutospacing="1" w:line="240" w:lineRule="auto"/>
        <w:jc w:val="both"/>
        <w:rPr>
          <w:rFonts w:ascii="Times New Roman" w:eastAsia="Times New Roman" w:hAnsi="Times New Roman" w:cs="Times New Roman"/>
          <w:sz w:val="24"/>
          <w:szCs w:val="24"/>
          <w:lang w:eastAsia="hu-HU"/>
        </w:rPr>
      </w:pPr>
      <w:r w:rsidRPr="00DD5CB6">
        <w:rPr>
          <w:rFonts w:ascii="Times New Roman" w:eastAsia="Times New Roman" w:hAnsi="Times New Roman" w:cs="Times New Roman"/>
          <w:b/>
          <w:bCs/>
          <w:sz w:val="24"/>
          <w:szCs w:val="24"/>
          <w:lang w:eastAsia="hu-HU"/>
        </w:rPr>
        <w:lastRenderedPageBreak/>
        <w:t>8. §</w:t>
      </w:r>
      <w:bookmarkStart w:id="12" w:name="foot_12_place"/>
      <w:r w:rsidR="003B5F4C" w:rsidRPr="00DD5CB6">
        <w:rPr>
          <w:rFonts w:ascii="Times New Roman" w:eastAsia="Times New Roman" w:hAnsi="Times New Roman" w:cs="Times New Roman"/>
          <w:b/>
          <w:bCs/>
          <w:sz w:val="24"/>
          <w:szCs w:val="24"/>
          <w:vertAlign w:val="superscript"/>
          <w:lang w:eastAsia="hu-HU"/>
        </w:rPr>
        <w:fldChar w:fldCharType="begin"/>
      </w:r>
      <w:r w:rsidRPr="00DD5CB6">
        <w:rPr>
          <w:rFonts w:ascii="Times New Roman" w:eastAsia="Times New Roman" w:hAnsi="Times New Roman" w:cs="Times New Roman"/>
          <w:b/>
          <w:bCs/>
          <w:sz w:val="24"/>
          <w:szCs w:val="24"/>
          <w:vertAlign w:val="superscript"/>
          <w:lang w:eastAsia="hu-HU"/>
        </w:rPr>
        <w:instrText xml:space="preserve"> HYPERLINK "http://njt.hu/cgi_bin/njt_doc.cgi?docid=76694.331475" \l "foot12" </w:instrText>
      </w:r>
      <w:r w:rsidR="003B5F4C" w:rsidRPr="00DD5CB6">
        <w:rPr>
          <w:rFonts w:ascii="Times New Roman" w:eastAsia="Times New Roman" w:hAnsi="Times New Roman" w:cs="Times New Roman"/>
          <w:b/>
          <w:bCs/>
          <w:sz w:val="24"/>
          <w:szCs w:val="24"/>
          <w:vertAlign w:val="superscript"/>
          <w:lang w:eastAsia="hu-HU"/>
        </w:rPr>
        <w:fldChar w:fldCharType="separate"/>
      </w:r>
      <w:r w:rsidRPr="00DD5CB6">
        <w:rPr>
          <w:rFonts w:ascii="Times New Roman" w:eastAsia="Times New Roman" w:hAnsi="Times New Roman" w:cs="Times New Roman"/>
          <w:b/>
          <w:bCs/>
          <w:color w:val="0000FF"/>
          <w:sz w:val="24"/>
          <w:szCs w:val="24"/>
          <w:u w:val="single"/>
          <w:vertAlign w:val="superscript"/>
          <w:lang w:eastAsia="hu-HU"/>
        </w:rPr>
        <w:t>12</w:t>
      </w:r>
      <w:r w:rsidR="003B5F4C" w:rsidRPr="00DD5CB6">
        <w:rPr>
          <w:rFonts w:ascii="Times New Roman" w:eastAsia="Times New Roman" w:hAnsi="Times New Roman" w:cs="Times New Roman"/>
          <w:b/>
          <w:bCs/>
          <w:sz w:val="24"/>
          <w:szCs w:val="24"/>
          <w:vertAlign w:val="superscript"/>
          <w:lang w:eastAsia="hu-HU"/>
        </w:rPr>
        <w:fldChar w:fldCharType="end"/>
      </w:r>
      <w:bookmarkEnd w:id="12"/>
      <w:r w:rsidRPr="00DD5CB6">
        <w:rPr>
          <w:rFonts w:ascii="Times New Roman" w:eastAsia="Times New Roman" w:hAnsi="Times New Roman" w:cs="Times New Roman"/>
          <w:sz w:val="24"/>
          <w:szCs w:val="24"/>
          <w:lang w:eastAsia="hu-HU"/>
        </w:rPr>
        <w:t xml:space="preserve"> Ez a rendelet az egyes, a halálbüntetés, a kínzás vagy más kegyetlen, embertelen vagy megalázó bánásmód vagy büntetés során alkalmazható áruk kereskedelméről szóló 1236/2005/EK tanácsi rendelet módosításáról szóló, 2014. július 16-i 775/2014/EU bizottsági végrehajtási rendelet végrehajtásához szükséges rendelkezéseket állapítja meg.</w:t>
      </w:r>
    </w:p>
    <w:p w:rsidR="00DD5CB6" w:rsidRPr="00DD5CB6" w:rsidRDefault="00DD5CB6" w:rsidP="00DD5CB6">
      <w:pPr>
        <w:spacing w:before="160" w:after="160" w:line="240" w:lineRule="auto"/>
        <w:rPr>
          <w:rFonts w:ascii="Times New Roman" w:eastAsia="Times New Roman" w:hAnsi="Times New Roman" w:cs="Times New Roman"/>
          <w:sz w:val="24"/>
          <w:szCs w:val="24"/>
          <w:lang w:eastAsia="hu-HU"/>
        </w:rPr>
      </w:pPr>
      <w:r w:rsidRPr="00DD5CB6">
        <w:rPr>
          <w:rFonts w:ascii="Times New Roman" w:eastAsia="Times New Roman" w:hAnsi="Times New Roman" w:cs="Times New Roman"/>
          <w:i/>
          <w:iCs/>
          <w:sz w:val="24"/>
          <w:szCs w:val="24"/>
          <w:u w:val="single"/>
          <w:lang w:eastAsia="hu-HU"/>
        </w:rPr>
        <w:t>Melléklet a 175/2003. (X. 28.) Korm. rendelethez</w:t>
      </w:r>
    </w:p>
    <w:p w:rsidR="00DD5CB6" w:rsidRPr="00DD5CB6" w:rsidRDefault="00DD5CB6" w:rsidP="00DD5CB6">
      <w:pPr>
        <w:spacing w:before="100" w:beforeAutospacing="1" w:after="100" w:afterAutospacing="1" w:line="240" w:lineRule="auto"/>
        <w:rPr>
          <w:rFonts w:ascii="Times New Roman" w:eastAsia="Times New Roman" w:hAnsi="Times New Roman" w:cs="Times New Roman"/>
          <w:sz w:val="24"/>
          <w:szCs w:val="24"/>
          <w:lang w:eastAsia="hu-HU"/>
        </w:rPr>
      </w:pPr>
      <w:r w:rsidRPr="00DD5CB6">
        <w:rPr>
          <w:rFonts w:ascii="Times New Roman" w:eastAsia="Times New Roman" w:hAnsi="Times New Roman" w:cs="Times New Roman"/>
          <w:sz w:val="24"/>
          <w:szCs w:val="24"/>
          <w:lang w:eastAsia="hu-HU"/>
        </w:rPr>
        <w:t>A közbiztonságra különösen veszélyes eszköz:</w:t>
      </w:r>
    </w:p>
    <w:p w:rsidR="00DD5CB6" w:rsidRPr="00DD5CB6" w:rsidRDefault="00DD5CB6" w:rsidP="00DD5CB6">
      <w:pPr>
        <w:spacing w:before="100" w:beforeAutospacing="1" w:after="100" w:afterAutospacing="1" w:line="240" w:lineRule="auto"/>
        <w:rPr>
          <w:rFonts w:ascii="Times New Roman" w:eastAsia="Times New Roman" w:hAnsi="Times New Roman" w:cs="Times New Roman"/>
          <w:sz w:val="24"/>
          <w:szCs w:val="24"/>
          <w:lang w:eastAsia="hu-HU"/>
        </w:rPr>
      </w:pPr>
      <w:r w:rsidRPr="00DD5CB6">
        <w:rPr>
          <w:rFonts w:ascii="Times New Roman" w:eastAsia="Times New Roman" w:hAnsi="Times New Roman" w:cs="Times New Roman"/>
          <w:i/>
          <w:iCs/>
          <w:sz w:val="24"/>
          <w:szCs w:val="24"/>
          <w:lang w:eastAsia="hu-HU"/>
        </w:rPr>
        <w:t>a)</w:t>
      </w:r>
      <w:bookmarkStart w:id="13" w:name="foot_13_place"/>
      <w:r w:rsidR="003B5F4C" w:rsidRPr="00DD5CB6">
        <w:rPr>
          <w:rFonts w:ascii="Times New Roman" w:eastAsia="Times New Roman" w:hAnsi="Times New Roman" w:cs="Times New Roman"/>
          <w:i/>
          <w:iCs/>
          <w:sz w:val="24"/>
          <w:szCs w:val="24"/>
          <w:vertAlign w:val="superscript"/>
          <w:lang w:eastAsia="hu-HU"/>
        </w:rPr>
        <w:fldChar w:fldCharType="begin"/>
      </w:r>
      <w:r w:rsidRPr="00DD5CB6">
        <w:rPr>
          <w:rFonts w:ascii="Times New Roman" w:eastAsia="Times New Roman" w:hAnsi="Times New Roman" w:cs="Times New Roman"/>
          <w:i/>
          <w:iCs/>
          <w:sz w:val="24"/>
          <w:szCs w:val="24"/>
          <w:vertAlign w:val="superscript"/>
          <w:lang w:eastAsia="hu-HU"/>
        </w:rPr>
        <w:instrText xml:space="preserve"> HYPERLINK "http://njt.hu/cgi_bin/njt_doc.cgi?docid=76694.331475" \l "foot13" </w:instrText>
      </w:r>
      <w:r w:rsidR="003B5F4C" w:rsidRPr="00DD5CB6">
        <w:rPr>
          <w:rFonts w:ascii="Times New Roman" w:eastAsia="Times New Roman" w:hAnsi="Times New Roman" w:cs="Times New Roman"/>
          <w:i/>
          <w:iCs/>
          <w:sz w:val="24"/>
          <w:szCs w:val="24"/>
          <w:vertAlign w:val="superscript"/>
          <w:lang w:eastAsia="hu-HU"/>
        </w:rPr>
        <w:fldChar w:fldCharType="separate"/>
      </w:r>
      <w:r w:rsidRPr="00DD5CB6">
        <w:rPr>
          <w:rFonts w:ascii="Times New Roman" w:eastAsia="Times New Roman" w:hAnsi="Times New Roman" w:cs="Times New Roman"/>
          <w:i/>
          <w:iCs/>
          <w:color w:val="0000FF"/>
          <w:sz w:val="24"/>
          <w:szCs w:val="24"/>
          <w:u w:val="single"/>
          <w:vertAlign w:val="superscript"/>
          <w:lang w:eastAsia="hu-HU"/>
        </w:rPr>
        <w:t>13</w:t>
      </w:r>
      <w:r w:rsidR="003B5F4C" w:rsidRPr="00DD5CB6">
        <w:rPr>
          <w:rFonts w:ascii="Times New Roman" w:eastAsia="Times New Roman" w:hAnsi="Times New Roman" w:cs="Times New Roman"/>
          <w:i/>
          <w:iCs/>
          <w:sz w:val="24"/>
          <w:szCs w:val="24"/>
          <w:vertAlign w:val="superscript"/>
          <w:lang w:eastAsia="hu-HU"/>
        </w:rPr>
        <w:fldChar w:fldCharType="end"/>
      </w:r>
      <w:bookmarkEnd w:id="13"/>
      <w:r w:rsidRPr="00DD5CB6">
        <w:rPr>
          <w:rFonts w:ascii="Times New Roman" w:eastAsia="Times New Roman" w:hAnsi="Times New Roman" w:cs="Times New Roman"/>
          <w:sz w:val="24"/>
          <w:szCs w:val="24"/>
          <w:lang w:eastAsia="hu-HU"/>
        </w:rPr>
        <w:t xml:space="preserve"> az olyan szúró- vagy vágóeszköz, amelynek szúróhosszúsága vagy vágóéle a 8 cm-t meghaladja, továbbá a szúróhosszúság vagy a vágóél méretétől függetlenül a dobócsillag, a rugóskés és a szúró-, vágóeszközt vagy testi sérülés okozására alkalmas egyéb tárgyat kilövő készülék (különösen: felajzott íj, számszeríj, francia kés, szigonypuska, parittya, csúzli);</w:t>
      </w:r>
    </w:p>
    <w:p w:rsidR="00DD5CB6" w:rsidRPr="00DD5CB6" w:rsidRDefault="00DD5CB6" w:rsidP="00DD5CB6">
      <w:pPr>
        <w:spacing w:before="100" w:beforeAutospacing="1" w:after="100" w:afterAutospacing="1" w:line="240" w:lineRule="auto"/>
        <w:rPr>
          <w:rFonts w:ascii="Times New Roman" w:eastAsia="Times New Roman" w:hAnsi="Times New Roman" w:cs="Times New Roman"/>
          <w:sz w:val="24"/>
          <w:szCs w:val="24"/>
          <w:lang w:eastAsia="hu-HU"/>
        </w:rPr>
      </w:pPr>
      <w:r w:rsidRPr="00DD5CB6">
        <w:rPr>
          <w:rFonts w:ascii="Times New Roman" w:eastAsia="Times New Roman" w:hAnsi="Times New Roman" w:cs="Times New Roman"/>
          <w:i/>
          <w:iCs/>
          <w:sz w:val="24"/>
          <w:szCs w:val="24"/>
          <w:lang w:eastAsia="hu-HU"/>
        </w:rPr>
        <w:t>b)</w:t>
      </w:r>
      <w:r w:rsidRPr="00DD5CB6">
        <w:rPr>
          <w:rFonts w:ascii="Times New Roman" w:eastAsia="Times New Roman" w:hAnsi="Times New Roman" w:cs="Times New Roman"/>
          <w:sz w:val="24"/>
          <w:szCs w:val="24"/>
          <w:lang w:eastAsia="hu-HU"/>
        </w:rPr>
        <w:t xml:space="preserve"> a jellegzetesen ütés céljára használható és az ütés erejét, hatását növelő eszköz (különösen: ólmosbot, boxer);</w:t>
      </w:r>
    </w:p>
    <w:p w:rsidR="00DD5CB6" w:rsidRPr="00DD5CB6" w:rsidRDefault="00DD5CB6" w:rsidP="00DD5CB6">
      <w:pPr>
        <w:spacing w:before="100" w:beforeAutospacing="1" w:after="100" w:afterAutospacing="1" w:line="240" w:lineRule="auto"/>
        <w:rPr>
          <w:rFonts w:ascii="Times New Roman" w:eastAsia="Times New Roman" w:hAnsi="Times New Roman" w:cs="Times New Roman"/>
          <w:sz w:val="24"/>
          <w:szCs w:val="24"/>
          <w:lang w:eastAsia="hu-HU"/>
        </w:rPr>
      </w:pPr>
      <w:r w:rsidRPr="00DD5CB6">
        <w:rPr>
          <w:rFonts w:ascii="Times New Roman" w:eastAsia="Times New Roman" w:hAnsi="Times New Roman" w:cs="Times New Roman"/>
          <w:i/>
          <w:iCs/>
          <w:sz w:val="24"/>
          <w:szCs w:val="24"/>
          <w:lang w:eastAsia="hu-HU"/>
        </w:rPr>
        <w:t>c)</w:t>
      </w:r>
      <w:r w:rsidRPr="00DD5CB6">
        <w:rPr>
          <w:rFonts w:ascii="Times New Roman" w:eastAsia="Times New Roman" w:hAnsi="Times New Roman" w:cs="Times New Roman"/>
          <w:sz w:val="24"/>
          <w:szCs w:val="24"/>
          <w:lang w:eastAsia="hu-HU"/>
        </w:rPr>
        <w:t xml:space="preserve"> a lánccal vagy egyéb hajlékony anyaggal összekapcsolt botok, nehezékek;</w:t>
      </w:r>
    </w:p>
    <w:p w:rsidR="00DD5CB6" w:rsidRPr="00DD5CB6" w:rsidRDefault="00DD5CB6" w:rsidP="00DD5CB6">
      <w:pPr>
        <w:spacing w:before="100" w:beforeAutospacing="1" w:after="100" w:afterAutospacing="1" w:line="240" w:lineRule="auto"/>
        <w:rPr>
          <w:rFonts w:ascii="Times New Roman" w:eastAsia="Times New Roman" w:hAnsi="Times New Roman" w:cs="Times New Roman"/>
          <w:sz w:val="24"/>
          <w:szCs w:val="24"/>
          <w:lang w:eastAsia="hu-HU"/>
        </w:rPr>
      </w:pPr>
      <w:r w:rsidRPr="00DD5CB6">
        <w:rPr>
          <w:rFonts w:ascii="Times New Roman" w:eastAsia="Times New Roman" w:hAnsi="Times New Roman" w:cs="Times New Roman"/>
          <w:i/>
          <w:iCs/>
          <w:sz w:val="24"/>
          <w:szCs w:val="24"/>
          <w:lang w:eastAsia="hu-HU"/>
        </w:rPr>
        <w:t>d)</w:t>
      </w:r>
      <w:r w:rsidRPr="00DD5CB6">
        <w:rPr>
          <w:rFonts w:ascii="Times New Roman" w:eastAsia="Times New Roman" w:hAnsi="Times New Roman" w:cs="Times New Roman"/>
          <w:sz w:val="24"/>
          <w:szCs w:val="24"/>
          <w:lang w:eastAsia="hu-HU"/>
        </w:rPr>
        <w:t xml:space="preserve"> az olyan eszköz, melyből a szem és a nyálkahártyák, illetve a bőrfelület ingerlésével támadásra képtelen állapotot előidéző anyag permetezhető ki (gázspray);</w:t>
      </w:r>
    </w:p>
    <w:p w:rsidR="00DD5CB6" w:rsidRPr="00DD5CB6" w:rsidRDefault="00DD5CB6" w:rsidP="00DD5CB6">
      <w:pPr>
        <w:spacing w:before="100" w:beforeAutospacing="1" w:after="100" w:afterAutospacing="1" w:line="240" w:lineRule="auto"/>
        <w:rPr>
          <w:rFonts w:ascii="Times New Roman" w:eastAsia="Times New Roman" w:hAnsi="Times New Roman" w:cs="Times New Roman"/>
          <w:sz w:val="24"/>
          <w:szCs w:val="24"/>
          <w:lang w:eastAsia="hu-HU"/>
        </w:rPr>
      </w:pPr>
      <w:r w:rsidRPr="00DD5CB6">
        <w:rPr>
          <w:rFonts w:ascii="Times New Roman" w:eastAsia="Times New Roman" w:hAnsi="Times New Roman" w:cs="Times New Roman"/>
          <w:i/>
          <w:iCs/>
          <w:sz w:val="24"/>
          <w:szCs w:val="24"/>
          <w:lang w:eastAsia="hu-HU"/>
        </w:rPr>
        <w:t>e)</w:t>
      </w:r>
      <w:r w:rsidRPr="00DD5CB6">
        <w:rPr>
          <w:rFonts w:ascii="Times New Roman" w:eastAsia="Times New Roman" w:hAnsi="Times New Roman" w:cs="Times New Roman"/>
          <w:sz w:val="24"/>
          <w:szCs w:val="24"/>
          <w:lang w:eastAsia="hu-HU"/>
        </w:rPr>
        <w:t xml:space="preserve"> az olyan eszköz, amely az utánzás jellege és méretarányos kivitelezése miatt megtévesztésre alkalmas módon hasonlít a lőfegyverre (lőfegyverutánzat);</w:t>
      </w:r>
    </w:p>
    <w:p w:rsidR="00DD5CB6" w:rsidRPr="00DD5CB6" w:rsidRDefault="00DD5CB6" w:rsidP="00DD5CB6">
      <w:pPr>
        <w:spacing w:before="100" w:beforeAutospacing="1" w:after="100" w:afterAutospacing="1" w:line="240" w:lineRule="auto"/>
        <w:rPr>
          <w:rFonts w:ascii="Times New Roman" w:eastAsia="Times New Roman" w:hAnsi="Times New Roman" w:cs="Times New Roman"/>
          <w:sz w:val="24"/>
          <w:szCs w:val="24"/>
          <w:lang w:eastAsia="hu-HU"/>
        </w:rPr>
      </w:pPr>
      <w:r w:rsidRPr="00DD5CB6">
        <w:rPr>
          <w:rFonts w:ascii="Times New Roman" w:eastAsia="Times New Roman" w:hAnsi="Times New Roman" w:cs="Times New Roman"/>
          <w:i/>
          <w:iCs/>
          <w:sz w:val="24"/>
          <w:szCs w:val="24"/>
          <w:lang w:eastAsia="hu-HU"/>
        </w:rPr>
        <w:t>f)</w:t>
      </w:r>
      <w:r w:rsidRPr="00DD5CB6">
        <w:rPr>
          <w:rFonts w:ascii="Times New Roman" w:eastAsia="Times New Roman" w:hAnsi="Times New Roman" w:cs="Times New Roman"/>
          <w:sz w:val="24"/>
          <w:szCs w:val="24"/>
          <w:lang w:eastAsia="hu-HU"/>
        </w:rPr>
        <w:t xml:space="preserve"> az olyan eszköz, amely elektromos feszültség útján védekezésre képtelen állapot előidézésére alkalmas (elektromos sokkoló);</w:t>
      </w:r>
    </w:p>
    <w:p w:rsidR="00DD5CB6" w:rsidRPr="00DD5CB6" w:rsidRDefault="00DD5CB6" w:rsidP="00F764FB">
      <w:pPr>
        <w:spacing w:before="100" w:beforeAutospacing="1" w:after="100" w:afterAutospacing="1" w:line="240" w:lineRule="auto"/>
        <w:rPr>
          <w:rFonts w:ascii="Times New Roman" w:eastAsia="Times New Roman" w:hAnsi="Times New Roman" w:cs="Times New Roman"/>
          <w:sz w:val="24"/>
          <w:szCs w:val="24"/>
          <w:lang w:eastAsia="hu-HU"/>
        </w:rPr>
      </w:pPr>
      <w:r w:rsidRPr="00DD5CB6">
        <w:rPr>
          <w:rFonts w:ascii="Times New Roman" w:eastAsia="Times New Roman" w:hAnsi="Times New Roman" w:cs="Times New Roman"/>
          <w:i/>
          <w:iCs/>
          <w:sz w:val="24"/>
          <w:szCs w:val="24"/>
          <w:lang w:eastAsia="hu-HU"/>
        </w:rPr>
        <w:t>g)</w:t>
      </w:r>
      <w:bookmarkStart w:id="14" w:name="foot_14_place"/>
      <w:r w:rsidR="003B5F4C" w:rsidRPr="00DD5CB6">
        <w:rPr>
          <w:rFonts w:ascii="Times New Roman" w:eastAsia="Times New Roman" w:hAnsi="Times New Roman" w:cs="Times New Roman"/>
          <w:i/>
          <w:iCs/>
          <w:sz w:val="24"/>
          <w:szCs w:val="24"/>
          <w:vertAlign w:val="superscript"/>
          <w:lang w:eastAsia="hu-HU"/>
        </w:rPr>
        <w:fldChar w:fldCharType="begin"/>
      </w:r>
      <w:r w:rsidRPr="00DD5CB6">
        <w:rPr>
          <w:rFonts w:ascii="Times New Roman" w:eastAsia="Times New Roman" w:hAnsi="Times New Roman" w:cs="Times New Roman"/>
          <w:i/>
          <w:iCs/>
          <w:sz w:val="24"/>
          <w:szCs w:val="24"/>
          <w:vertAlign w:val="superscript"/>
          <w:lang w:eastAsia="hu-HU"/>
        </w:rPr>
        <w:instrText xml:space="preserve"> HYPERLINK "http://njt.hu/cgi_bin/njt_doc.cgi?docid=76694.331475" \l "foot14" </w:instrText>
      </w:r>
      <w:r w:rsidR="003B5F4C" w:rsidRPr="00DD5CB6">
        <w:rPr>
          <w:rFonts w:ascii="Times New Roman" w:eastAsia="Times New Roman" w:hAnsi="Times New Roman" w:cs="Times New Roman"/>
          <w:i/>
          <w:iCs/>
          <w:sz w:val="24"/>
          <w:szCs w:val="24"/>
          <w:vertAlign w:val="superscript"/>
          <w:lang w:eastAsia="hu-HU"/>
        </w:rPr>
        <w:fldChar w:fldCharType="separate"/>
      </w:r>
      <w:r w:rsidRPr="00DD5CB6">
        <w:rPr>
          <w:rFonts w:ascii="Times New Roman" w:eastAsia="Times New Roman" w:hAnsi="Times New Roman" w:cs="Times New Roman"/>
          <w:i/>
          <w:iCs/>
          <w:color w:val="0000FF"/>
          <w:sz w:val="24"/>
          <w:szCs w:val="24"/>
          <w:u w:val="single"/>
          <w:vertAlign w:val="superscript"/>
          <w:lang w:eastAsia="hu-HU"/>
        </w:rPr>
        <w:t>14</w:t>
      </w:r>
      <w:r w:rsidR="003B5F4C" w:rsidRPr="00DD5CB6">
        <w:rPr>
          <w:rFonts w:ascii="Times New Roman" w:eastAsia="Times New Roman" w:hAnsi="Times New Roman" w:cs="Times New Roman"/>
          <w:i/>
          <w:iCs/>
          <w:sz w:val="24"/>
          <w:szCs w:val="24"/>
          <w:vertAlign w:val="superscript"/>
          <w:lang w:eastAsia="hu-HU"/>
        </w:rPr>
        <w:fldChar w:fldCharType="end"/>
      </w:r>
      <w:bookmarkEnd w:id="14"/>
      <w:r w:rsidRPr="00DD5CB6">
        <w:rPr>
          <w:rFonts w:ascii="Times New Roman" w:eastAsia="Times New Roman" w:hAnsi="Times New Roman" w:cs="Times New Roman"/>
          <w:sz w:val="24"/>
          <w:szCs w:val="24"/>
          <w:lang w:eastAsia="hu-HU"/>
        </w:rPr>
        <w:t xml:space="preserve"> az olyan eszköz, amely a zárszerkezetek illegális kinyitására vagy feltörésére szolgál (különösen: álkulcsok, mechanikus vagy elektromos elven működő zárnyitó szerkezetek).</w:t>
      </w:r>
      <w:r w:rsidR="003B5F4C" w:rsidRPr="003B5F4C">
        <w:rPr>
          <w:rFonts w:ascii="Times New Roman" w:eastAsia="Times New Roman" w:hAnsi="Times New Roman" w:cs="Times New Roman"/>
          <w:sz w:val="24"/>
          <w:szCs w:val="24"/>
          <w:lang w:eastAsia="hu-HU"/>
        </w:rPr>
        <w:pict>
          <v:rect id="_x0000_i1025" style="width:0;height:1.5pt" o:hralign="center" o:hrstd="t" o:hr="t" fillcolor="#a0a0a0" stroked="f"/>
        </w:pict>
      </w:r>
    </w:p>
    <w:bookmarkStart w:id="15" w:name="foot1"/>
    <w:p w:rsidR="00DD5CB6" w:rsidRPr="00F764FB" w:rsidRDefault="003B5F4C" w:rsidP="00F764FB">
      <w:pPr>
        <w:spacing w:after="0" w:line="240" w:lineRule="auto"/>
        <w:rPr>
          <w:rFonts w:ascii="Times New Roman" w:eastAsia="Times New Roman" w:hAnsi="Times New Roman" w:cs="Times New Roman"/>
          <w:sz w:val="20"/>
          <w:szCs w:val="20"/>
          <w:lang w:eastAsia="hu-HU"/>
        </w:rPr>
      </w:pPr>
      <w:r w:rsidRPr="00F764FB">
        <w:rPr>
          <w:rFonts w:ascii="Times New Roman" w:eastAsia="Times New Roman" w:hAnsi="Times New Roman" w:cs="Times New Roman"/>
          <w:sz w:val="20"/>
          <w:szCs w:val="20"/>
          <w:lang w:eastAsia="hu-HU"/>
        </w:rPr>
        <w:fldChar w:fldCharType="begin"/>
      </w:r>
      <w:r w:rsidR="00DD5CB6" w:rsidRPr="00F764FB">
        <w:rPr>
          <w:rFonts w:ascii="Times New Roman" w:eastAsia="Times New Roman" w:hAnsi="Times New Roman" w:cs="Times New Roman"/>
          <w:sz w:val="20"/>
          <w:szCs w:val="20"/>
          <w:lang w:eastAsia="hu-HU"/>
        </w:rPr>
        <w:instrText xml:space="preserve"> HYPERLINK "http://njt.hu/cgi_bin/njt_doc.cgi?docid=76694.331475" \l "foot_1_place" </w:instrText>
      </w:r>
      <w:r w:rsidRPr="00F764FB">
        <w:rPr>
          <w:rFonts w:ascii="Times New Roman" w:eastAsia="Times New Roman" w:hAnsi="Times New Roman" w:cs="Times New Roman"/>
          <w:sz w:val="20"/>
          <w:szCs w:val="20"/>
          <w:lang w:eastAsia="hu-HU"/>
        </w:rPr>
        <w:fldChar w:fldCharType="separate"/>
      </w:r>
      <w:r w:rsidR="00DD5CB6" w:rsidRPr="00F764FB">
        <w:rPr>
          <w:rFonts w:ascii="Times New Roman" w:eastAsia="Times New Roman" w:hAnsi="Times New Roman" w:cs="Times New Roman"/>
          <w:color w:val="0000FF"/>
          <w:sz w:val="20"/>
          <w:szCs w:val="20"/>
          <w:u w:val="single"/>
          <w:vertAlign w:val="superscript"/>
          <w:lang w:eastAsia="hu-HU"/>
        </w:rPr>
        <w:t>1</w:t>
      </w:r>
      <w:r w:rsidRPr="00F764FB">
        <w:rPr>
          <w:rFonts w:ascii="Times New Roman" w:eastAsia="Times New Roman" w:hAnsi="Times New Roman" w:cs="Times New Roman"/>
          <w:sz w:val="20"/>
          <w:szCs w:val="20"/>
          <w:lang w:eastAsia="hu-HU"/>
        </w:rPr>
        <w:fldChar w:fldCharType="end"/>
      </w:r>
      <w:bookmarkEnd w:id="15"/>
      <w:r w:rsidR="00DD5CB6" w:rsidRPr="00F764FB">
        <w:rPr>
          <w:rFonts w:ascii="Times New Roman" w:eastAsia="Times New Roman" w:hAnsi="Times New Roman" w:cs="Times New Roman"/>
          <w:sz w:val="20"/>
          <w:szCs w:val="20"/>
          <w:lang w:eastAsia="hu-HU"/>
        </w:rPr>
        <w:t xml:space="preserve"> A 2. § új 1. pontját a 25/2007. (II. 28.) Korm. rendelet 1. §-a iktatta be, egyidejűleg az eredeti 1–5. pont számozását 2–6. pontra változtatva. A 2. § 1. pontja a 441/2016. (XII. 16.) Korm. rendelet 8. § (2) bekezdése szerint módosított szöveg.</w:t>
      </w:r>
    </w:p>
    <w:bookmarkStart w:id="16" w:name="foot2"/>
    <w:p w:rsidR="00DD5CB6" w:rsidRPr="00F764FB" w:rsidRDefault="003B5F4C" w:rsidP="00F764FB">
      <w:pPr>
        <w:spacing w:after="0" w:line="240" w:lineRule="auto"/>
        <w:rPr>
          <w:rFonts w:ascii="Times New Roman" w:eastAsia="Times New Roman" w:hAnsi="Times New Roman" w:cs="Times New Roman"/>
          <w:sz w:val="20"/>
          <w:szCs w:val="20"/>
          <w:lang w:eastAsia="hu-HU"/>
        </w:rPr>
      </w:pPr>
      <w:r w:rsidRPr="00F764FB">
        <w:rPr>
          <w:rFonts w:ascii="Times New Roman" w:eastAsia="Times New Roman" w:hAnsi="Times New Roman" w:cs="Times New Roman"/>
          <w:sz w:val="20"/>
          <w:szCs w:val="20"/>
          <w:lang w:eastAsia="hu-HU"/>
        </w:rPr>
        <w:fldChar w:fldCharType="begin"/>
      </w:r>
      <w:r w:rsidR="00DD5CB6" w:rsidRPr="00F764FB">
        <w:rPr>
          <w:rFonts w:ascii="Times New Roman" w:eastAsia="Times New Roman" w:hAnsi="Times New Roman" w:cs="Times New Roman"/>
          <w:sz w:val="20"/>
          <w:szCs w:val="20"/>
          <w:lang w:eastAsia="hu-HU"/>
        </w:rPr>
        <w:instrText xml:space="preserve"> HYPERLINK "http://njt.hu/cgi_bin/njt_doc.cgi?docid=76694.331475" \l "foot_2_place" </w:instrText>
      </w:r>
      <w:r w:rsidRPr="00F764FB">
        <w:rPr>
          <w:rFonts w:ascii="Times New Roman" w:eastAsia="Times New Roman" w:hAnsi="Times New Roman" w:cs="Times New Roman"/>
          <w:sz w:val="20"/>
          <w:szCs w:val="20"/>
          <w:lang w:eastAsia="hu-HU"/>
        </w:rPr>
        <w:fldChar w:fldCharType="separate"/>
      </w:r>
      <w:r w:rsidR="00DD5CB6" w:rsidRPr="00F764FB">
        <w:rPr>
          <w:rFonts w:ascii="Times New Roman" w:eastAsia="Times New Roman" w:hAnsi="Times New Roman" w:cs="Times New Roman"/>
          <w:color w:val="0000FF"/>
          <w:sz w:val="20"/>
          <w:szCs w:val="20"/>
          <w:u w:val="single"/>
          <w:vertAlign w:val="superscript"/>
          <w:lang w:eastAsia="hu-HU"/>
        </w:rPr>
        <w:t>2</w:t>
      </w:r>
      <w:r w:rsidRPr="00F764FB">
        <w:rPr>
          <w:rFonts w:ascii="Times New Roman" w:eastAsia="Times New Roman" w:hAnsi="Times New Roman" w:cs="Times New Roman"/>
          <w:sz w:val="20"/>
          <w:szCs w:val="20"/>
          <w:lang w:eastAsia="hu-HU"/>
        </w:rPr>
        <w:fldChar w:fldCharType="end"/>
      </w:r>
      <w:bookmarkEnd w:id="16"/>
      <w:r w:rsidR="00DD5CB6" w:rsidRPr="00F764FB">
        <w:rPr>
          <w:rFonts w:ascii="Times New Roman" w:eastAsia="Times New Roman" w:hAnsi="Times New Roman" w:cs="Times New Roman"/>
          <w:sz w:val="20"/>
          <w:szCs w:val="20"/>
          <w:lang w:eastAsia="hu-HU"/>
        </w:rPr>
        <w:t xml:space="preserve"> A 2. § eredeti 1. pontjának számozását a 25/2007. (II. 28.) Korm. rendelet 1. §-a 2. pontra változtatta.</w:t>
      </w:r>
    </w:p>
    <w:bookmarkStart w:id="17" w:name="foot3"/>
    <w:p w:rsidR="00DD5CB6" w:rsidRPr="00F764FB" w:rsidRDefault="003B5F4C" w:rsidP="00F764FB">
      <w:pPr>
        <w:spacing w:after="0" w:line="240" w:lineRule="auto"/>
        <w:rPr>
          <w:rFonts w:ascii="Times New Roman" w:eastAsia="Times New Roman" w:hAnsi="Times New Roman" w:cs="Times New Roman"/>
          <w:sz w:val="20"/>
          <w:szCs w:val="20"/>
          <w:lang w:eastAsia="hu-HU"/>
        </w:rPr>
      </w:pPr>
      <w:r w:rsidRPr="00F764FB">
        <w:rPr>
          <w:rFonts w:ascii="Times New Roman" w:eastAsia="Times New Roman" w:hAnsi="Times New Roman" w:cs="Times New Roman"/>
          <w:sz w:val="20"/>
          <w:szCs w:val="20"/>
          <w:lang w:eastAsia="hu-HU"/>
        </w:rPr>
        <w:fldChar w:fldCharType="begin"/>
      </w:r>
      <w:r w:rsidR="00DD5CB6" w:rsidRPr="00F764FB">
        <w:rPr>
          <w:rFonts w:ascii="Times New Roman" w:eastAsia="Times New Roman" w:hAnsi="Times New Roman" w:cs="Times New Roman"/>
          <w:sz w:val="20"/>
          <w:szCs w:val="20"/>
          <w:lang w:eastAsia="hu-HU"/>
        </w:rPr>
        <w:instrText xml:space="preserve"> HYPERLINK "http://njt.hu/cgi_bin/njt_doc.cgi?docid=76694.331475" \l "foot_3_place" </w:instrText>
      </w:r>
      <w:r w:rsidRPr="00F764FB">
        <w:rPr>
          <w:rFonts w:ascii="Times New Roman" w:eastAsia="Times New Roman" w:hAnsi="Times New Roman" w:cs="Times New Roman"/>
          <w:sz w:val="20"/>
          <w:szCs w:val="20"/>
          <w:lang w:eastAsia="hu-HU"/>
        </w:rPr>
        <w:fldChar w:fldCharType="separate"/>
      </w:r>
      <w:r w:rsidR="00DD5CB6" w:rsidRPr="00F764FB">
        <w:rPr>
          <w:rFonts w:ascii="Times New Roman" w:eastAsia="Times New Roman" w:hAnsi="Times New Roman" w:cs="Times New Roman"/>
          <w:color w:val="0000FF"/>
          <w:sz w:val="20"/>
          <w:szCs w:val="20"/>
          <w:u w:val="single"/>
          <w:vertAlign w:val="superscript"/>
          <w:lang w:eastAsia="hu-HU"/>
        </w:rPr>
        <w:t>3</w:t>
      </w:r>
      <w:r w:rsidRPr="00F764FB">
        <w:rPr>
          <w:rFonts w:ascii="Times New Roman" w:eastAsia="Times New Roman" w:hAnsi="Times New Roman" w:cs="Times New Roman"/>
          <w:sz w:val="20"/>
          <w:szCs w:val="20"/>
          <w:lang w:eastAsia="hu-HU"/>
        </w:rPr>
        <w:fldChar w:fldCharType="end"/>
      </w:r>
      <w:bookmarkEnd w:id="17"/>
      <w:r w:rsidR="00DD5CB6" w:rsidRPr="00F764FB">
        <w:rPr>
          <w:rFonts w:ascii="Times New Roman" w:eastAsia="Times New Roman" w:hAnsi="Times New Roman" w:cs="Times New Roman"/>
          <w:sz w:val="20"/>
          <w:szCs w:val="20"/>
          <w:lang w:eastAsia="hu-HU"/>
        </w:rPr>
        <w:t xml:space="preserve"> A 2. § eredeti 2. pontjának számozását a 25/2007. (II. 28.) Korm. rendelet 1. §-a 3. pontra változtatta.</w:t>
      </w:r>
    </w:p>
    <w:bookmarkStart w:id="18" w:name="foot4"/>
    <w:p w:rsidR="00DD5CB6" w:rsidRPr="00F764FB" w:rsidRDefault="003B5F4C" w:rsidP="00F764FB">
      <w:pPr>
        <w:spacing w:after="0" w:line="240" w:lineRule="auto"/>
        <w:rPr>
          <w:rFonts w:ascii="Times New Roman" w:eastAsia="Times New Roman" w:hAnsi="Times New Roman" w:cs="Times New Roman"/>
          <w:sz w:val="20"/>
          <w:szCs w:val="20"/>
          <w:lang w:eastAsia="hu-HU"/>
        </w:rPr>
      </w:pPr>
      <w:r w:rsidRPr="00F764FB">
        <w:rPr>
          <w:rFonts w:ascii="Times New Roman" w:eastAsia="Times New Roman" w:hAnsi="Times New Roman" w:cs="Times New Roman"/>
          <w:sz w:val="20"/>
          <w:szCs w:val="20"/>
          <w:lang w:eastAsia="hu-HU"/>
        </w:rPr>
        <w:fldChar w:fldCharType="begin"/>
      </w:r>
      <w:r w:rsidR="00DD5CB6" w:rsidRPr="00F764FB">
        <w:rPr>
          <w:rFonts w:ascii="Times New Roman" w:eastAsia="Times New Roman" w:hAnsi="Times New Roman" w:cs="Times New Roman"/>
          <w:sz w:val="20"/>
          <w:szCs w:val="20"/>
          <w:lang w:eastAsia="hu-HU"/>
        </w:rPr>
        <w:instrText xml:space="preserve"> HYPERLINK "http://njt.hu/cgi_bin/njt_doc.cgi?docid=76694.331475" \l "foot_4_place" </w:instrText>
      </w:r>
      <w:r w:rsidRPr="00F764FB">
        <w:rPr>
          <w:rFonts w:ascii="Times New Roman" w:eastAsia="Times New Roman" w:hAnsi="Times New Roman" w:cs="Times New Roman"/>
          <w:sz w:val="20"/>
          <w:szCs w:val="20"/>
          <w:lang w:eastAsia="hu-HU"/>
        </w:rPr>
        <w:fldChar w:fldCharType="separate"/>
      </w:r>
      <w:r w:rsidR="00DD5CB6" w:rsidRPr="00F764FB">
        <w:rPr>
          <w:rFonts w:ascii="Times New Roman" w:eastAsia="Times New Roman" w:hAnsi="Times New Roman" w:cs="Times New Roman"/>
          <w:color w:val="0000FF"/>
          <w:sz w:val="20"/>
          <w:szCs w:val="20"/>
          <w:u w:val="single"/>
          <w:vertAlign w:val="superscript"/>
          <w:lang w:eastAsia="hu-HU"/>
        </w:rPr>
        <w:t>4</w:t>
      </w:r>
      <w:r w:rsidRPr="00F764FB">
        <w:rPr>
          <w:rFonts w:ascii="Times New Roman" w:eastAsia="Times New Roman" w:hAnsi="Times New Roman" w:cs="Times New Roman"/>
          <w:sz w:val="20"/>
          <w:szCs w:val="20"/>
          <w:lang w:eastAsia="hu-HU"/>
        </w:rPr>
        <w:fldChar w:fldCharType="end"/>
      </w:r>
      <w:bookmarkEnd w:id="18"/>
      <w:r w:rsidR="00DD5CB6" w:rsidRPr="00F764FB">
        <w:rPr>
          <w:rFonts w:ascii="Times New Roman" w:eastAsia="Times New Roman" w:hAnsi="Times New Roman" w:cs="Times New Roman"/>
          <w:sz w:val="20"/>
          <w:szCs w:val="20"/>
          <w:lang w:eastAsia="hu-HU"/>
        </w:rPr>
        <w:t xml:space="preserve"> A 2. § eredeti 3. pontjának számozását a 25/2007. (II. 28.) Korm. rendelet 1. §-a 4. pontra változtatta.</w:t>
      </w:r>
    </w:p>
    <w:bookmarkStart w:id="19" w:name="foot5"/>
    <w:p w:rsidR="00DD5CB6" w:rsidRPr="00F764FB" w:rsidRDefault="003B5F4C" w:rsidP="00F764FB">
      <w:pPr>
        <w:spacing w:after="0" w:line="240" w:lineRule="auto"/>
        <w:rPr>
          <w:rFonts w:ascii="Times New Roman" w:eastAsia="Times New Roman" w:hAnsi="Times New Roman" w:cs="Times New Roman"/>
          <w:sz w:val="20"/>
          <w:szCs w:val="20"/>
          <w:lang w:eastAsia="hu-HU"/>
        </w:rPr>
      </w:pPr>
      <w:r w:rsidRPr="00F764FB">
        <w:rPr>
          <w:rFonts w:ascii="Times New Roman" w:eastAsia="Times New Roman" w:hAnsi="Times New Roman" w:cs="Times New Roman"/>
          <w:sz w:val="20"/>
          <w:szCs w:val="20"/>
          <w:lang w:eastAsia="hu-HU"/>
        </w:rPr>
        <w:fldChar w:fldCharType="begin"/>
      </w:r>
      <w:r w:rsidR="00DD5CB6" w:rsidRPr="00F764FB">
        <w:rPr>
          <w:rFonts w:ascii="Times New Roman" w:eastAsia="Times New Roman" w:hAnsi="Times New Roman" w:cs="Times New Roman"/>
          <w:sz w:val="20"/>
          <w:szCs w:val="20"/>
          <w:lang w:eastAsia="hu-HU"/>
        </w:rPr>
        <w:instrText xml:space="preserve"> HYPERLINK "http://njt.hu/cgi_bin/njt_doc.cgi?docid=76694.331475" \l "foot_5_place" </w:instrText>
      </w:r>
      <w:r w:rsidRPr="00F764FB">
        <w:rPr>
          <w:rFonts w:ascii="Times New Roman" w:eastAsia="Times New Roman" w:hAnsi="Times New Roman" w:cs="Times New Roman"/>
          <w:sz w:val="20"/>
          <w:szCs w:val="20"/>
          <w:lang w:eastAsia="hu-HU"/>
        </w:rPr>
        <w:fldChar w:fldCharType="separate"/>
      </w:r>
      <w:r w:rsidR="00DD5CB6" w:rsidRPr="00F764FB">
        <w:rPr>
          <w:rFonts w:ascii="Times New Roman" w:eastAsia="Times New Roman" w:hAnsi="Times New Roman" w:cs="Times New Roman"/>
          <w:color w:val="0000FF"/>
          <w:sz w:val="20"/>
          <w:szCs w:val="20"/>
          <w:u w:val="single"/>
          <w:vertAlign w:val="superscript"/>
          <w:lang w:eastAsia="hu-HU"/>
        </w:rPr>
        <w:t>5</w:t>
      </w:r>
      <w:r w:rsidRPr="00F764FB">
        <w:rPr>
          <w:rFonts w:ascii="Times New Roman" w:eastAsia="Times New Roman" w:hAnsi="Times New Roman" w:cs="Times New Roman"/>
          <w:sz w:val="20"/>
          <w:szCs w:val="20"/>
          <w:lang w:eastAsia="hu-HU"/>
        </w:rPr>
        <w:fldChar w:fldCharType="end"/>
      </w:r>
      <w:bookmarkEnd w:id="19"/>
      <w:r w:rsidR="00DD5CB6" w:rsidRPr="00F764FB">
        <w:rPr>
          <w:rFonts w:ascii="Times New Roman" w:eastAsia="Times New Roman" w:hAnsi="Times New Roman" w:cs="Times New Roman"/>
          <w:sz w:val="20"/>
          <w:szCs w:val="20"/>
          <w:lang w:eastAsia="hu-HU"/>
        </w:rPr>
        <w:t xml:space="preserve"> A 2. § eredeti 4. pontjának számozását a 25/2007. (II. 28.) Korm. rendelet 1. §-a 5. pontra változtatta.</w:t>
      </w:r>
    </w:p>
    <w:bookmarkStart w:id="20" w:name="foot6"/>
    <w:p w:rsidR="00DD5CB6" w:rsidRPr="00F764FB" w:rsidRDefault="003B5F4C" w:rsidP="00F764FB">
      <w:pPr>
        <w:spacing w:after="0" w:line="240" w:lineRule="auto"/>
        <w:rPr>
          <w:rFonts w:ascii="Times New Roman" w:eastAsia="Times New Roman" w:hAnsi="Times New Roman" w:cs="Times New Roman"/>
          <w:sz w:val="20"/>
          <w:szCs w:val="20"/>
          <w:lang w:eastAsia="hu-HU"/>
        </w:rPr>
      </w:pPr>
      <w:r w:rsidRPr="00F764FB">
        <w:rPr>
          <w:rFonts w:ascii="Times New Roman" w:eastAsia="Times New Roman" w:hAnsi="Times New Roman" w:cs="Times New Roman"/>
          <w:sz w:val="20"/>
          <w:szCs w:val="20"/>
          <w:lang w:eastAsia="hu-HU"/>
        </w:rPr>
        <w:fldChar w:fldCharType="begin"/>
      </w:r>
      <w:r w:rsidR="00DD5CB6" w:rsidRPr="00F764FB">
        <w:rPr>
          <w:rFonts w:ascii="Times New Roman" w:eastAsia="Times New Roman" w:hAnsi="Times New Roman" w:cs="Times New Roman"/>
          <w:sz w:val="20"/>
          <w:szCs w:val="20"/>
          <w:lang w:eastAsia="hu-HU"/>
        </w:rPr>
        <w:instrText xml:space="preserve"> HYPERLINK "http://njt.hu/cgi_bin/njt_doc.cgi?docid=76694.331475" \l "foot_6_place" </w:instrText>
      </w:r>
      <w:r w:rsidRPr="00F764FB">
        <w:rPr>
          <w:rFonts w:ascii="Times New Roman" w:eastAsia="Times New Roman" w:hAnsi="Times New Roman" w:cs="Times New Roman"/>
          <w:sz w:val="20"/>
          <w:szCs w:val="20"/>
          <w:lang w:eastAsia="hu-HU"/>
        </w:rPr>
        <w:fldChar w:fldCharType="separate"/>
      </w:r>
      <w:r w:rsidR="00DD5CB6" w:rsidRPr="00F764FB">
        <w:rPr>
          <w:rFonts w:ascii="Times New Roman" w:eastAsia="Times New Roman" w:hAnsi="Times New Roman" w:cs="Times New Roman"/>
          <w:color w:val="0000FF"/>
          <w:sz w:val="20"/>
          <w:szCs w:val="20"/>
          <w:u w:val="single"/>
          <w:vertAlign w:val="superscript"/>
          <w:lang w:eastAsia="hu-HU"/>
        </w:rPr>
        <w:t>6</w:t>
      </w:r>
      <w:r w:rsidRPr="00F764FB">
        <w:rPr>
          <w:rFonts w:ascii="Times New Roman" w:eastAsia="Times New Roman" w:hAnsi="Times New Roman" w:cs="Times New Roman"/>
          <w:sz w:val="20"/>
          <w:szCs w:val="20"/>
          <w:lang w:eastAsia="hu-HU"/>
        </w:rPr>
        <w:fldChar w:fldCharType="end"/>
      </w:r>
      <w:bookmarkEnd w:id="20"/>
      <w:r w:rsidR="00DD5CB6" w:rsidRPr="00F764FB">
        <w:rPr>
          <w:rFonts w:ascii="Times New Roman" w:eastAsia="Times New Roman" w:hAnsi="Times New Roman" w:cs="Times New Roman"/>
          <w:sz w:val="20"/>
          <w:szCs w:val="20"/>
          <w:lang w:eastAsia="hu-HU"/>
        </w:rPr>
        <w:t xml:space="preserve"> A 2. § eredeti 5. pontjának számozását a 25/2007. (II. 28.) Korm. rendelet 1. §-a 6. pontra változtatta.</w:t>
      </w:r>
    </w:p>
    <w:bookmarkStart w:id="21" w:name="foot7"/>
    <w:p w:rsidR="00DD5CB6" w:rsidRPr="00F764FB" w:rsidRDefault="003B5F4C" w:rsidP="00F764FB">
      <w:pPr>
        <w:spacing w:after="0" w:line="240" w:lineRule="auto"/>
        <w:rPr>
          <w:rFonts w:ascii="Times New Roman" w:eastAsia="Times New Roman" w:hAnsi="Times New Roman" w:cs="Times New Roman"/>
          <w:sz w:val="20"/>
          <w:szCs w:val="20"/>
          <w:lang w:eastAsia="hu-HU"/>
        </w:rPr>
      </w:pPr>
      <w:r w:rsidRPr="00F764FB">
        <w:rPr>
          <w:rFonts w:ascii="Times New Roman" w:eastAsia="Times New Roman" w:hAnsi="Times New Roman" w:cs="Times New Roman"/>
          <w:sz w:val="20"/>
          <w:szCs w:val="20"/>
          <w:lang w:eastAsia="hu-HU"/>
        </w:rPr>
        <w:fldChar w:fldCharType="begin"/>
      </w:r>
      <w:r w:rsidR="00DD5CB6" w:rsidRPr="00F764FB">
        <w:rPr>
          <w:rFonts w:ascii="Times New Roman" w:eastAsia="Times New Roman" w:hAnsi="Times New Roman" w:cs="Times New Roman"/>
          <w:sz w:val="20"/>
          <w:szCs w:val="20"/>
          <w:lang w:eastAsia="hu-HU"/>
        </w:rPr>
        <w:instrText xml:space="preserve"> HYPERLINK "http://njt.hu/cgi_bin/njt_doc.cgi?docid=76694.331475" \l "foot_7_place" </w:instrText>
      </w:r>
      <w:r w:rsidRPr="00F764FB">
        <w:rPr>
          <w:rFonts w:ascii="Times New Roman" w:eastAsia="Times New Roman" w:hAnsi="Times New Roman" w:cs="Times New Roman"/>
          <w:sz w:val="20"/>
          <w:szCs w:val="20"/>
          <w:lang w:eastAsia="hu-HU"/>
        </w:rPr>
        <w:fldChar w:fldCharType="separate"/>
      </w:r>
      <w:r w:rsidR="00DD5CB6" w:rsidRPr="00F764FB">
        <w:rPr>
          <w:rFonts w:ascii="Times New Roman" w:eastAsia="Times New Roman" w:hAnsi="Times New Roman" w:cs="Times New Roman"/>
          <w:color w:val="0000FF"/>
          <w:sz w:val="20"/>
          <w:szCs w:val="20"/>
          <w:u w:val="single"/>
          <w:vertAlign w:val="superscript"/>
          <w:lang w:eastAsia="hu-HU"/>
        </w:rPr>
        <w:t>7</w:t>
      </w:r>
      <w:r w:rsidRPr="00F764FB">
        <w:rPr>
          <w:rFonts w:ascii="Times New Roman" w:eastAsia="Times New Roman" w:hAnsi="Times New Roman" w:cs="Times New Roman"/>
          <w:sz w:val="20"/>
          <w:szCs w:val="20"/>
          <w:lang w:eastAsia="hu-HU"/>
        </w:rPr>
        <w:fldChar w:fldCharType="end"/>
      </w:r>
      <w:bookmarkEnd w:id="21"/>
      <w:r w:rsidR="00DD5CB6" w:rsidRPr="00F764FB">
        <w:rPr>
          <w:rFonts w:ascii="Times New Roman" w:eastAsia="Times New Roman" w:hAnsi="Times New Roman" w:cs="Times New Roman"/>
          <w:sz w:val="20"/>
          <w:szCs w:val="20"/>
          <w:lang w:eastAsia="hu-HU"/>
        </w:rPr>
        <w:t xml:space="preserve"> A 3. § (2) bekezdése a 71/2011. (IV. 28.) Korm. rendelet 1. §-ával megállapított szöveg.</w:t>
      </w:r>
    </w:p>
    <w:bookmarkStart w:id="22" w:name="foot8"/>
    <w:p w:rsidR="00DD5CB6" w:rsidRPr="00F764FB" w:rsidRDefault="003B5F4C" w:rsidP="00F764FB">
      <w:pPr>
        <w:spacing w:after="0" w:line="240" w:lineRule="auto"/>
        <w:rPr>
          <w:rFonts w:ascii="Times New Roman" w:eastAsia="Times New Roman" w:hAnsi="Times New Roman" w:cs="Times New Roman"/>
          <w:sz w:val="20"/>
          <w:szCs w:val="20"/>
          <w:lang w:eastAsia="hu-HU"/>
        </w:rPr>
      </w:pPr>
      <w:r w:rsidRPr="00F764FB">
        <w:rPr>
          <w:rFonts w:ascii="Times New Roman" w:eastAsia="Times New Roman" w:hAnsi="Times New Roman" w:cs="Times New Roman"/>
          <w:sz w:val="20"/>
          <w:szCs w:val="20"/>
          <w:lang w:eastAsia="hu-HU"/>
        </w:rPr>
        <w:fldChar w:fldCharType="begin"/>
      </w:r>
      <w:r w:rsidR="00DD5CB6" w:rsidRPr="00F764FB">
        <w:rPr>
          <w:rFonts w:ascii="Times New Roman" w:eastAsia="Times New Roman" w:hAnsi="Times New Roman" w:cs="Times New Roman"/>
          <w:sz w:val="20"/>
          <w:szCs w:val="20"/>
          <w:lang w:eastAsia="hu-HU"/>
        </w:rPr>
        <w:instrText xml:space="preserve"> HYPERLINK "http://njt.hu/cgi_bin/njt_doc.cgi?docid=76694.331475" \l "foot_8_place" </w:instrText>
      </w:r>
      <w:r w:rsidRPr="00F764FB">
        <w:rPr>
          <w:rFonts w:ascii="Times New Roman" w:eastAsia="Times New Roman" w:hAnsi="Times New Roman" w:cs="Times New Roman"/>
          <w:sz w:val="20"/>
          <w:szCs w:val="20"/>
          <w:lang w:eastAsia="hu-HU"/>
        </w:rPr>
        <w:fldChar w:fldCharType="separate"/>
      </w:r>
      <w:r w:rsidR="00DD5CB6" w:rsidRPr="00F764FB">
        <w:rPr>
          <w:rFonts w:ascii="Times New Roman" w:eastAsia="Times New Roman" w:hAnsi="Times New Roman" w:cs="Times New Roman"/>
          <w:color w:val="0000FF"/>
          <w:sz w:val="20"/>
          <w:szCs w:val="20"/>
          <w:u w:val="single"/>
          <w:vertAlign w:val="superscript"/>
          <w:lang w:eastAsia="hu-HU"/>
        </w:rPr>
        <w:t>8</w:t>
      </w:r>
      <w:r w:rsidRPr="00F764FB">
        <w:rPr>
          <w:rFonts w:ascii="Times New Roman" w:eastAsia="Times New Roman" w:hAnsi="Times New Roman" w:cs="Times New Roman"/>
          <w:sz w:val="20"/>
          <w:szCs w:val="20"/>
          <w:lang w:eastAsia="hu-HU"/>
        </w:rPr>
        <w:fldChar w:fldCharType="end"/>
      </w:r>
      <w:bookmarkEnd w:id="22"/>
      <w:r w:rsidR="00DD5CB6" w:rsidRPr="00F764FB">
        <w:rPr>
          <w:rFonts w:ascii="Times New Roman" w:eastAsia="Times New Roman" w:hAnsi="Times New Roman" w:cs="Times New Roman"/>
          <w:sz w:val="20"/>
          <w:szCs w:val="20"/>
          <w:lang w:eastAsia="hu-HU"/>
        </w:rPr>
        <w:t xml:space="preserve"> A 3. § (2) bekezdés a) pontja a 276/2011. (XII. 20.) Korm. rendelet 8. §-a, a 416/2012. (XII. 29.) Korm. rendelet 11. §-a szerint módosított szöveg.</w:t>
      </w:r>
    </w:p>
    <w:bookmarkStart w:id="23" w:name="foot9"/>
    <w:p w:rsidR="00DD5CB6" w:rsidRPr="00F764FB" w:rsidRDefault="003B5F4C" w:rsidP="00F764FB">
      <w:pPr>
        <w:spacing w:after="0" w:line="240" w:lineRule="auto"/>
        <w:rPr>
          <w:rFonts w:ascii="Times New Roman" w:eastAsia="Times New Roman" w:hAnsi="Times New Roman" w:cs="Times New Roman"/>
          <w:sz w:val="20"/>
          <w:szCs w:val="20"/>
          <w:lang w:eastAsia="hu-HU"/>
        </w:rPr>
      </w:pPr>
      <w:r w:rsidRPr="00F764FB">
        <w:rPr>
          <w:rFonts w:ascii="Times New Roman" w:eastAsia="Times New Roman" w:hAnsi="Times New Roman" w:cs="Times New Roman"/>
          <w:sz w:val="20"/>
          <w:szCs w:val="20"/>
          <w:lang w:eastAsia="hu-HU"/>
        </w:rPr>
        <w:fldChar w:fldCharType="begin"/>
      </w:r>
      <w:r w:rsidR="00DD5CB6" w:rsidRPr="00F764FB">
        <w:rPr>
          <w:rFonts w:ascii="Times New Roman" w:eastAsia="Times New Roman" w:hAnsi="Times New Roman" w:cs="Times New Roman"/>
          <w:sz w:val="20"/>
          <w:szCs w:val="20"/>
          <w:lang w:eastAsia="hu-HU"/>
        </w:rPr>
        <w:instrText xml:space="preserve"> HYPERLINK "http://njt.hu/cgi_bin/njt_doc.cgi?docid=76694.331475" \l "foot_9_place" </w:instrText>
      </w:r>
      <w:r w:rsidRPr="00F764FB">
        <w:rPr>
          <w:rFonts w:ascii="Times New Roman" w:eastAsia="Times New Roman" w:hAnsi="Times New Roman" w:cs="Times New Roman"/>
          <w:sz w:val="20"/>
          <w:szCs w:val="20"/>
          <w:lang w:eastAsia="hu-HU"/>
        </w:rPr>
        <w:fldChar w:fldCharType="separate"/>
      </w:r>
      <w:r w:rsidR="00DD5CB6" w:rsidRPr="00F764FB">
        <w:rPr>
          <w:rFonts w:ascii="Times New Roman" w:eastAsia="Times New Roman" w:hAnsi="Times New Roman" w:cs="Times New Roman"/>
          <w:color w:val="0000FF"/>
          <w:sz w:val="20"/>
          <w:szCs w:val="20"/>
          <w:u w:val="single"/>
          <w:vertAlign w:val="superscript"/>
          <w:lang w:eastAsia="hu-HU"/>
        </w:rPr>
        <w:t>9</w:t>
      </w:r>
      <w:r w:rsidRPr="00F764FB">
        <w:rPr>
          <w:rFonts w:ascii="Times New Roman" w:eastAsia="Times New Roman" w:hAnsi="Times New Roman" w:cs="Times New Roman"/>
          <w:sz w:val="20"/>
          <w:szCs w:val="20"/>
          <w:lang w:eastAsia="hu-HU"/>
        </w:rPr>
        <w:fldChar w:fldCharType="end"/>
      </w:r>
      <w:bookmarkEnd w:id="23"/>
      <w:r w:rsidR="00DD5CB6" w:rsidRPr="00F764FB">
        <w:rPr>
          <w:rFonts w:ascii="Times New Roman" w:eastAsia="Times New Roman" w:hAnsi="Times New Roman" w:cs="Times New Roman"/>
          <w:sz w:val="20"/>
          <w:szCs w:val="20"/>
          <w:lang w:eastAsia="hu-HU"/>
        </w:rPr>
        <w:t xml:space="preserve"> A 4. § (4) bekezdését a 25/2007. (II. 28.) Korm. rendelet 3. § (2) bekezdése iktatta be, szövege a 273/2010. (XII. 9.) Korm. rendelet 100. §-a, a 276/2011. (XII. 20.) Korm. rendelet 8. §-a, a 416/2012. (XII. 29.) Korm. rendelet 11. §-a szerint módosított szöveg.</w:t>
      </w:r>
    </w:p>
    <w:bookmarkStart w:id="24" w:name="foot10"/>
    <w:p w:rsidR="00DD5CB6" w:rsidRPr="00F764FB" w:rsidRDefault="003B5F4C" w:rsidP="00F764FB">
      <w:pPr>
        <w:spacing w:after="0" w:line="240" w:lineRule="auto"/>
        <w:rPr>
          <w:rFonts w:ascii="Times New Roman" w:eastAsia="Times New Roman" w:hAnsi="Times New Roman" w:cs="Times New Roman"/>
          <w:sz w:val="20"/>
          <w:szCs w:val="20"/>
          <w:lang w:eastAsia="hu-HU"/>
        </w:rPr>
      </w:pPr>
      <w:r w:rsidRPr="00F764FB">
        <w:rPr>
          <w:rFonts w:ascii="Times New Roman" w:eastAsia="Times New Roman" w:hAnsi="Times New Roman" w:cs="Times New Roman"/>
          <w:sz w:val="20"/>
          <w:szCs w:val="20"/>
          <w:lang w:eastAsia="hu-HU"/>
        </w:rPr>
        <w:fldChar w:fldCharType="begin"/>
      </w:r>
      <w:r w:rsidR="00DD5CB6" w:rsidRPr="00F764FB">
        <w:rPr>
          <w:rFonts w:ascii="Times New Roman" w:eastAsia="Times New Roman" w:hAnsi="Times New Roman" w:cs="Times New Roman"/>
          <w:sz w:val="20"/>
          <w:szCs w:val="20"/>
          <w:lang w:eastAsia="hu-HU"/>
        </w:rPr>
        <w:instrText xml:space="preserve"> HYPERLINK "http://njt.hu/cgi_bin/njt_doc.cgi?docid=76694.331475" \l "foot_10_place" </w:instrText>
      </w:r>
      <w:r w:rsidRPr="00F764FB">
        <w:rPr>
          <w:rFonts w:ascii="Times New Roman" w:eastAsia="Times New Roman" w:hAnsi="Times New Roman" w:cs="Times New Roman"/>
          <w:sz w:val="20"/>
          <w:szCs w:val="20"/>
          <w:lang w:eastAsia="hu-HU"/>
        </w:rPr>
        <w:fldChar w:fldCharType="separate"/>
      </w:r>
      <w:r w:rsidR="00DD5CB6" w:rsidRPr="00F764FB">
        <w:rPr>
          <w:rFonts w:ascii="Times New Roman" w:eastAsia="Times New Roman" w:hAnsi="Times New Roman" w:cs="Times New Roman"/>
          <w:color w:val="0000FF"/>
          <w:sz w:val="20"/>
          <w:szCs w:val="20"/>
          <w:u w:val="single"/>
          <w:vertAlign w:val="superscript"/>
          <w:lang w:eastAsia="hu-HU"/>
        </w:rPr>
        <w:t>10</w:t>
      </w:r>
      <w:r w:rsidRPr="00F764FB">
        <w:rPr>
          <w:rFonts w:ascii="Times New Roman" w:eastAsia="Times New Roman" w:hAnsi="Times New Roman" w:cs="Times New Roman"/>
          <w:sz w:val="20"/>
          <w:szCs w:val="20"/>
          <w:lang w:eastAsia="hu-HU"/>
        </w:rPr>
        <w:fldChar w:fldCharType="end"/>
      </w:r>
      <w:bookmarkEnd w:id="24"/>
      <w:r w:rsidR="00DD5CB6" w:rsidRPr="00F764FB">
        <w:rPr>
          <w:rFonts w:ascii="Times New Roman" w:eastAsia="Times New Roman" w:hAnsi="Times New Roman" w:cs="Times New Roman"/>
          <w:sz w:val="20"/>
          <w:szCs w:val="20"/>
          <w:lang w:eastAsia="hu-HU"/>
        </w:rPr>
        <w:t xml:space="preserve"> A 6. § (2)–(4) bekezdését a 118/2008. (V. 8.) Korm. rendelet 1. § 827. pontja hatályon kívül helyezte.</w:t>
      </w:r>
    </w:p>
    <w:bookmarkStart w:id="25" w:name="foot11"/>
    <w:p w:rsidR="00DD5CB6" w:rsidRPr="00F764FB" w:rsidRDefault="003B5F4C" w:rsidP="00F764FB">
      <w:pPr>
        <w:spacing w:after="0" w:line="240" w:lineRule="auto"/>
        <w:rPr>
          <w:rFonts w:ascii="Times New Roman" w:eastAsia="Times New Roman" w:hAnsi="Times New Roman" w:cs="Times New Roman"/>
          <w:sz w:val="20"/>
          <w:szCs w:val="20"/>
          <w:lang w:eastAsia="hu-HU"/>
        </w:rPr>
      </w:pPr>
      <w:r w:rsidRPr="00F764FB">
        <w:rPr>
          <w:rFonts w:ascii="Times New Roman" w:eastAsia="Times New Roman" w:hAnsi="Times New Roman" w:cs="Times New Roman"/>
          <w:sz w:val="20"/>
          <w:szCs w:val="20"/>
          <w:lang w:eastAsia="hu-HU"/>
        </w:rPr>
        <w:fldChar w:fldCharType="begin"/>
      </w:r>
      <w:r w:rsidR="00DD5CB6" w:rsidRPr="00F764FB">
        <w:rPr>
          <w:rFonts w:ascii="Times New Roman" w:eastAsia="Times New Roman" w:hAnsi="Times New Roman" w:cs="Times New Roman"/>
          <w:sz w:val="20"/>
          <w:szCs w:val="20"/>
          <w:lang w:eastAsia="hu-HU"/>
        </w:rPr>
        <w:instrText xml:space="preserve"> HYPERLINK "http://njt.hu/cgi_bin/njt_doc.cgi?docid=76694.331475" \l "foot_11_place" </w:instrText>
      </w:r>
      <w:r w:rsidRPr="00F764FB">
        <w:rPr>
          <w:rFonts w:ascii="Times New Roman" w:eastAsia="Times New Roman" w:hAnsi="Times New Roman" w:cs="Times New Roman"/>
          <w:sz w:val="20"/>
          <w:szCs w:val="20"/>
          <w:lang w:eastAsia="hu-HU"/>
        </w:rPr>
        <w:fldChar w:fldCharType="separate"/>
      </w:r>
      <w:r w:rsidR="00DD5CB6" w:rsidRPr="00F764FB">
        <w:rPr>
          <w:rFonts w:ascii="Times New Roman" w:eastAsia="Times New Roman" w:hAnsi="Times New Roman" w:cs="Times New Roman"/>
          <w:color w:val="0000FF"/>
          <w:sz w:val="20"/>
          <w:szCs w:val="20"/>
          <w:u w:val="single"/>
          <w:vertAlign w:val="superscript"/>
          <w:lang w:eastAsia="hu-HU"/>
        </w:rPr>
        <w:t>11</w:t>
      </w:r>
      <w:r w:rsidRPr="00F764FB">
        <w:rPr>
          <w:rFonts w:ascii="Times New Roman" w:eastAsia="Times New Roman" w:hAnsi="Times New Roman" w:cs="Times New Roman"/>
          <w:sz w:val="20"/>
          <w:szCs w:val="20"/>
          <w:lang w:eastAsia="hu-HU"/>
        </w:rPr>
        <w:fldChar w:fldCharType="end"/>
      </w:r>
      <w:bookmarkEnd w:id="25"/>
      <w:r w:rsidR="00DD5CB6" w:rsidRPr="00F764FB">
        <w:rPr>
          <w:rFonts w:ascii="Times New Roman" w:eastAsia="Times New Roman" w:hAnsi="Times New Roman" w:cs="Times New Roman"/>
          <w:sz w:val="20"/>
          <w:szCs w:val="20"/>
          <w:lang w:eastAsia="hu-HU"/>
        </w:rPr>
        <w:t xml:space="preserve"> A 7. §-t a 25/2007. (II. 28.) Korm. rendelet 4. §-a iktatta be. E módosító rendelet 6. §-a alapján a rendelkezést a 2007. március 30. napja után megindított ügyekben kell alkalmazni.</w:t>
      </w:r>
    </w:p>
    <w:bookmarkStart w:id="26" w:name="foot12"/>
    <w:p w:rsidR="00DD5CB6" w:rsidRPr="00F764FB" w:rsidRDefault="003B5F4C" w:rsidP="00F764FB">
      <w:pPr>
        <w:spacing w:after="0" w:line="240" w:lineRule="auto"/>
        <w:rPr>
          <w:rFonts w:ascii="Times New Roman" w:eastAsia="Times New Roman" w:hAnsi="Times New Roman" w:cs="Times New Roman"/>
          <w:sz w:val="20"/>
          <w:szCs w:val="20"/>
          <w:lang w:eastAsia="hu-HU"/>
        </w:rPr>
      </w:pPr>
      <w:r w:rsidRPr="00F764FB">
        <w:rPr>
          <w:rFonts w:ascii="Times New Roman" w:eastAsia="Times New Roman" w:hAnsi="Times New Roman" w:cs="Times New Roman"/>
          <w:sz w:val="20"/>
          <w:szCs w:val="20"/>
          <w:lang w:eastAsia="hu-HU"/>
        </w:rPr>
        <w:fldChar w:fldCharType="begin"/>
      </w:r>
      <w:r w:rsidR="00DD5CB6" w:rsidRPr="00F764FB">
        <w:rPr>
          <w:rFonts w:ascii="Times New Roman" w:eastAsia="Times New Roman" w:hAnsi="Times New Roman" w:cs="Times New Roman"/>
          <w:sz w:val="20"/>
          <w:szCs w:val="20"/>
          <w:lang w:eastAsia="hu-HU"/>
        </w:rPr>
        <w:instrText xml:space="preserve"> HYPERLINK "http://njt.hu/cgi_bin/njt_doc.cgi?docid=76694.331475" \l "foot_12_place" </w:instrText>
      </w:r>
      <w:r w:rsidRPr="00F764FB">
        <w:rPr>
          <w:rFonts w:ascii="Times New Roman" w:eastAsia="Times New Roman" w:hAnsi="Times New Roman" w:cs="Times New Roman"/>
          <w:sz w:val="20"/>
          <w:szCs w:val="20"/>
          <w:lang w:eastAsia="hu-HU"/>
        </w:rPr>
        <w:fldChar w:fldCharType="separate"/>
      </w:r>
      <w:r w:rsidR="00DD5CB6" w:rsidRPr="00F764FB">
        <w:rPr>
          <w:rFonts w:ascii="Times New Roman" w:eastAsia="Times New Roman" w:hAnsi="Times New Roman" w:cs="Times New Roman"/>
          <w:color w:val="0000FF"/>
          <w:sz w:val="20"/>
          <w:szCs w:val="20"/>
          <w:u w:val="single"/>
          <w:vertAlign w:val="superscript"/>
          <w:lang w:eastAsia="hu-HU"/>
        </w:rPr>
        <w:t>12</w:t>
      </w:r>
      <w:r w:rsidRPr="00F764FB">
        <w:rPr>
          <w:rFonts w:ascii="Times New Roman" w:eastAsia="Times New Roman" w:hAnsi="Times New Roman" w:cs="Times New Roman"/>
          <w:sz w:val="20"/>
          <w:szCs w:val="20"/>
          <w:lang w:eastAsia="hu-HU"/>
        </w:rPr>
        <w:fldChar w:fldCharType="end"/>
      </w:r>
      <w:bookmarkEnd w:id="26"/>
      <w:r w:rsidR="00DD5CB6" w:rsidRPr="00F764FB">
        <w:rPr>
          <w:rFonts w:ascii="Times New Roman" w:eastAsia="Times New Roman" w:hAnsi="Times New Roman" w:cs="Times New Roman"/>
          <w:sz w:val="20"/>
          <w:szCs w:val="20"/>
          <w:lang w:eastAsia="hu-HU"/>
        </w:rPr>
        <w:t xml:space="preserve"> A 8. §-t a 441/2016. (XII. 16.) Korm. rendelet 8. § (1) bekezdése iktatta be.</w:t>
      </w:r>
    </w:p>
    <w:bookmarkStart w:id="27" w:name="foot13"/>
    <w:p w:rsidR="00DD5CB6" w:rsidRPr="00F764FB" w:rsidRDefault="003B5F4C" w:rsidP="00F764FB">
      <w:pPr>
        <w:spacing w:after="0" w:line="240" w:lineRule="auto"/>
        <w:rPr>
          <w:rFonts w:ascii="Times New Roman" w:eastAsia="Times New Roman" w:hAnsi="Times New Roman" w:cs="Times New Roman"/>
          <w:sz w:val="20"/>
          <w:szCs w:val="20"/>
          <w:lang w:eastAsia="hu-HU"/>
        </w:rPr>
      </w:pPr>
      <w:r w:rsidRPr="00F764FB">
        <w:rPr>
          <w:rFonts w:ascii="Times New Roman" w:eastAsia="Times New Roman" w:hAnsi="Times New Roman" w:cs="Times New Roman"/>
          <w:sz w:val="20"/>
          <w:szCs w:val="20"/>
          <w:lang w:eastAsia="hu-HU"/>
        </w:rPr>
        <w:fldChar w:fldCharType="begin"/>
      </w:r>
      <w:r w:rsidR="00DD5CB6" w:rsidRPr="00F764FB">
        <w:rPr>
          <w:rFonts w:ascii="Times New Roman" w:eastAsia="Times New Roman" w:hAnsi="Times New Roman" w:cs="Times New Roman"/>
          <w:sz w:val="20"/>
          <w:szCs w:val="20"/>
          <w:lang w:eastAsia="hu-HU"/>
        </w:rPr>
        <w:instrText xml:space="preserve"> HYPERLINK "http://njt.hu/cgi_bin/njt_doc.cgi?docid=76694.331475" \l "foot_13_place" </w:instrText>
      </w:r>
      <w:r w:rsidRPr="00F764FB">
        <w:rPr>
          <w:rFonts w:ascii="Times New Roman" w:eastAsia="Times New Roman" w:hAnsi="Times New Roman" w:cs="Times New Roman"/>
          <w:sz w:val="20"/>
          <w:szCs w:val="20"/>
          <w:lang w:eastAsia="hu-HU"/>
        </w:rPr>
        <w:fldChar w:fldCharType="separate"/>
      </w:r>
      <w:r w:rsidR="00DD5CB6" w:rsidRPr="00F764FB">
        <w:rPr>
          <w:rFonts w:ascii="Times New Roman" w:eastAsia="Times New Roman" w:hAnsi="Times New Roman" w:cs="Times New Roman"/>
          <w:color w:val="0000FF"/>
          <w:sz w:val="20"/>
          <w:szCs w:val="20"/>
          <w:u w:val="single"/>
          <w:vertAlign w:val="superscript"/>
          <w:lang w:eastAsia="hu-HU"/>
        </w:rPr>
        <w:t>13</w:t>
      </w:r>
      <w:r w:rsidRPr="00F764FB">
        <w:rPr>
          <w:rFonts w:ascii="Times New Roman" w:eastAsia="Times New Roman" w:hAnsi="Times New Roman" w:cs="Times New Roman"/>
          <w:sz w:val="20"/>
          <w:szCs w:val="20"/>
          <w:lang w:eastAsia="hu-HU"/>
        </w:rPr>
        <w:fldChar w:fldCharType="end"/>
      </w:r>
      <w:bookmarkEnd w:id="27"/>
      <w:r w:rsidR="00DD5CB6" w:rsidRPr="00F764FB">
        <w:rPr>
          <w:rFonts w:ascii="Times New Roman" w:eastAsia="Times New Roman" w:hAnsi="Times New Roman" w:cs="Times New Roman"/>
          <w:sz w:val="20"/>
          <w:szCs w:val="20"/>
          <w:lang w:eastAsia="hu-HU"/>
        </w:rPr>
        <w:t xml:space="preserve"> A Melléklet a) pontja a 71/2011. (IV. 28.) Korm. rendelet 4. § (2) bekezdése szerint módosított szöveg.</w:t>
      </w:r>
    </w:p>
    <w:bookmarkStart w:id="28" w:name="foot14"/>
    <w:p w:rsidR="00DD5CB6" w:rsidRPr="00F764FB" w:rsidRDefault="003B5F4C" w:rsidP="00F764FB">
      <w:pPr>
        <w:spacing w:after="0" w:line="240" w:lineRule="auto"/>
        <w:rPr>
          <w:rFonts w:ascii="Times New Roman" w:eastAsia="Times New Roman" w:hAnsi="Times New Roman" w:cs="Times New Roman"/>
          <w:sz w:val="20"/>
          <w:szCs w:val="20"/>
          <w:lang w:eastAsia="hu-HU"/>
        </w:rPr>
      </w:pPr>
      <w:r w:rsidRPr="00F764FB">
        <w:rPr>
          <w:rFonts w:ascii="Times New Roman" w:eastAsia="Times New Roman" w:hAnsi="Times New Roman" w:cs="Times New Roman"/>
          <w:sz w:val="20"/>
          <w:szCs w:val="20"/>
          <w:lang w:eastAsia="hu-HU"/>
        </w:rPr>
        <w:fldChar w:fldCharType="begin"/>
      </w:r>
      <w:r w:rsidR="00DD5CB6" w:rsidRPr="00F764FB">
        <w:rPr>
          <w:rFonts w:ascii="Times New Roman" w:eastAsia="Times New Roman" w:hAnsi="Times New Roman" w:cs="Times New Roman"/>
          <w:sz w:val="20"/>
          <w:szCs w:val="20"/>
          <w:lang w:eastAsia="hu-HU"/>
        </w:rPr>
        <w:instrText xml:space="preserve"> HYPERLINK "http://njt.hu/cgi_bin/njt_doc.cgi?docid=76694.331475" \l "foot_14_place" </w:instrText>
      </w:r>
      <w:r w:rsidRPr="00F764FB">
        <w:rPr>
          <w:rFonts w:ascii="Times New Roman" w:eastAsia="Times New Roman" w:hAnsi="Times New Roman" w:cs="Times New Roman"/>
          <w:sz w:val="20"/>
          <w:szCs w:val="20"/>
          <w:lang w:eastAsia="hu-HU"/>
        </w:rPr>
        <w:fldChar w:fldCharType="separate"/>
      </w:r>
      <w:r w:rsidR="00DD5CB6" w:rsidRPr="00F764FB">
        <w:rPr>
          <w:rFonts w:ascii="Times New Roman" w:eastAsia="Times New Roman" w:hAnsi="Times New Roman" w:cs="Times New Roman"/>
          <w:color w:val="0000FF"/>
          <w:sz w:val="20"/>
          <w:szCs w:val="20"/>
          <w:u w:val="single"/>
          <w:vertAlign w:val="superscript"/>
          <w:lang w:eastAsia="hu-HU"/>
        </w:rPr>
        <w:t>14</w:t>
      </w:r>
      <w:r w:rsidRPr="00F764FB">
        <w:rPr>
          <w:rFonts w:ascii="Times New Roman" w:eastAsia="Times New Roman" w:hAnsi="Times New Roman" w:cs="Times New Roman"/>
          <w:sz w:val="20"/>
          <w:szCs w:val="20"/>
          <w:lang w:eastAsia="hu-HU"/>
        </w:rPr>
        <w:fldChar w:fldCharType="end"/>
      </w:r>
      <w:bookmarkEnd w:id="28"/>
      <w:r w:rsidR="00DD5CB6" w:rsidRPr="00F764FB">
        <w:rPr>
          <w:rFonts w:ascii="Times New Roman" w:eastAsia="Times New Roman" w:hAnsi="Times New Roman" w:cs="Times New Roman"/>
          <w:sz w:val="20"/>
          <w:szCs w:val="20"/>
          <w:lang w:eastAsia="hu-HU"/>
        </w:rPr>
        <w:t xml:space="preserve"> A melléklet g) pontját a 25/2007. (II. 28.) Korm. rendelet 5. §-a iktatta be. E módosító rendelet 6. §-a alapján a rendelkezést a 2007. március 30. napja után megindított ügyekben kell alkalmazni.</w:t>
      </w:r>
    </w:p>
    <w:sectPr w:rsidR="00DD5CB6" w:rsidRPr="00F764FB" w:rsidSect="003B5F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compat/>
  <w:rsids>
    <w:rsidRoot w:val="00DD5CB6"/>
    <w:rsid w:val="00195993"/>
    <w:rsid w:val="002C78A8"/>
    <w:rsid w:val="003954CA"/>
    <w:rsid w:val="003B5F4C"/>
    <w:rsid w:val="00DD5CB6"/>
    <w:rsid w:val="00F764F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B5F4C"/>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DD5CB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uj">
    <w:name w:val="uj"/>
    <w:basedOn w:val="Norml"/>
    <w:rsid w:val="00DD5CB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DD5C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DD5CB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uj">
    <w:name w:val="uj"/>
    <w:basedOn w:val="Norml"/>
    <w:rsid w:val="00DD5CB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DD5CB6"/>
    <w:rPr>
      <w:color w:val="0000FF"/>
      <w:u w:val="single"/>
    </w:rPr>
  </w:style>
</w:styles>
</file>

<file path=word/webSettings.xml><?xml version="1.0" encoding="utf-8"?>
<w:webSettings xmlns:r="http://schemas.openxmlformats.org/officeDocument/2006/relationships" xmlns:w="http://schemas.openxmlformats.org/wordprocessingml/2006/main">
  <w:divs>
    <w:div w:id="790514154">
      <w:bodyDiv w:val="1"/>
      <w:marLeft w:val="0"/>
      <w:marRight w:val="0"/>
      <w:marTop w:val="0"/>
      <w:marBottom w:val="0"/>
      <w:divBdr>
        <w:top w:val="none" w:sz="0" w:space="0" w:color="auto"/>
        <w:left w:val="none" w:sz="0" w:space="0" w:color="auto"/>
        <w:bottom w:val="none" w:sz="0" w:space="0" w:color="auto"/>
        <w:right w:val="none" w:sz="0" w:space="0" w:color="auto"/>
      </w:divBdr>
      <w:divsChild>
        <w:div w:id="1625383666">
          <w:marLeft w:val="0"/>
          <w:marRight w:val="0"/>
          <w:marTop w:val="0"/>
          <w:marBottom w:val="0"/>
          <w:divBdr>
            <w:top w:val="none" w:sz="0" w:space="0" w:color="auto"/>
            <w:left w:val="none" w:sz="0" w:space="0" w:color="auto"/>
            <w:bottom w:val="none" w:sz="0" w:space="0" w:color="auto"/>
            <w:right w:val="none" w:sz="0" w:space="0" w:color="auto"/>
          </w:divBdr>
          <w:divsChild>
            <w:div w:id="32733968">
              <w:marLeft w:val="0"/>
              <w:marRight w:val="0"/>
              <w:marTop w:val="0"/>
              <w:marBottom w:val="0"/>
              <w:divBdr>
                <w:top w:val="none" w:sz="0" w:space="0" w:color="auto"/>
                <w:left w:val="none" w:sz="0" w:space="0" w:color="auto"/>
                <w:bottom w:val="none" w:sz="0" w:space="0" w:color="auto"/>
                <w:right w:val="none" w:sz="0" w:space="0" w:color="auto"/>
              </w:divBdr>
            </w:div>
            <w:div w:id="838235644">
              <w:marLeft w:val="0"/>
              <w:marRight w:val="0"/>
              <w:marTop w:val="0"/>
              <w:marBottom w:val="0"/>
              <w:divBdr>
                <w:top w:val="none" w:sz="0" w:space="0" w:color="auto"/>
                <w:left w:val="none" w:sz="0" w:space="0" w:color="auto"/>
                <w:bottom w:val="none" w:sz="0" w:space="0" w:color="auto"/>
                <w:right w:val="none" w:sz="0" w:space="0" w:color="auto"/>
              </w:divBdr>
            </w:div>
          </w:divsChild>
        </w:div>
        <w:div w:id="1994287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1429</Words>
  <Characters>9861</Characters>
  <Application>Microsoft Office Word</Application>
  <DocSecurity>0</DocSecurity>
  <Lines>82</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Egyesület</dc:creator>
  <cp:lastModifiedBy>BPSZ Zsófi</cp:lastModifiedBy>
  <cp:revision>2</cp:revision>
  <dcterms:created xsi:type="dcterms:W3CDTF">2017-05-31T10:52:00Z</dcterms:created>
  <dcterms:modified xsi:type="dcterms:W3CDTF">2017-05-31T10:52:00Z</dcterms:modified>
</cp:coreProperties>
</file>